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946D" w14:textId="1D0BCD98" w:rsidR="008D728C" w:rsidRPr="008D728C" w:rsidRDefault="008D728C">
      <w:pPr>
        <w:rPr>
          <w:b/>
          <w:bCs/>
        </w:rPr>
      </w:pPr>
      <w:r w:rsidRPr="008D728C">
        <w:rPr>
          <w:b/>
          <w:bCs/>
        </w:rPr>
        <w:t xml:space="preserve">Organisation </w:t>
      </w:r>
    </w:p>
    <w:p w14:paraId="5CA69954" w14:textId="34DA91FF" w:rsidR="008D728C" w:rsidRDefault="007844D9">
      <w:r w:rsidRPr="007844D9">
        <w:t>Caringa</w:t>
      </w:r>
    </w:p>
    <w:p w14:paraId="045EA98D" w14:textId="77777777" w:rsidR="00661582" w:rsidRDefault="00661582"/>
    <w:p w14:paraId="36632021" w14:textId="1342D733" w:rsidR="006A14EB" w:rsidRPr="006A14EB" w:rsidRDefault="006A14EB" w:rsidP="006A14EB">
      <w:pPr>
        <w:rPr>
          <w:b/>
          <w:bCs/>
        </w:rPr>
      </w:pPr>
      <w:r>
        <w:rPr>
          <w:b/>
          <w:bCs/>
        </w:rPr>
        <w:t xml:space="preserve">Question 1: </w:t>
      </w:r>
      <w:r w:rsidRPr="006A14EB">
        <w:rPr>
          <w:b/>
          <w:bCs/>
        </w:rPr>
        <w:t>Should the proposed legislative framework cover the out of home care setting?</w:t>
      </w:r>
    </w:p>
    <w:p w14:paraId="7C8888EE" w14:textId="306ABFD2" w:rsidR="008D728C" w:rsidRDefault="006A14EB" w:rsidP="006A14EB">
      <w:r w:rsidRPr="006A14EB">
        <w:t>Yes. The differences between the NDIS and OOHC RP policies are significant enough that children in OOHC settings</w:t>
      </w:r>
      <w:r>
        <w:t xml:space="preserve"> </w:t>
      </w:r>
      <w:r w:rsidRPr="006A14EB">
        <w:t>sometimes have 2 different behaviour support plans which is redundant work and confusing for implementers.</w:t>
      </w:r>
    </w:p>
    <w:p w14:paraId="0DD2D38E" w14:textId="7C5060B5" w:rsidR="001D142D" w:rsidRPr="001D142D" w:rsidRDefault="001D142D" w:rsidP="001D142D">
      <w:pPr>
        <w:rPr>
          <w:b/>
          <w:bCs/>
        </w:rPr>
      </w:pPr>
      <w:r>
        <w:rPr>
          <w:b/>
          <w:bCs/>
        </w:rPr>
        <w:t xml:space="preserve">Question 2: </w:t>
      </w:r>
      <w:r w:rsidRPr="001D142D">
        <w:rPr>
          <w:b/>
          <w:bCs/>
        </w:rPr>
        <w:t>Should the proposed legislative framework cover any other setting?</w:t>
      </w:r>
    </w:p>
    <w:p w14:paraId="60DD13A9" w14:textId="6C0A97DE" w:rsidR="006A14EB" w:rsidRDefault="001D142D" w:rsidP="001D142D">
      <w:r w:rsidRPr="001D142D">
        <w:t>Yes. I believe it should cover the school setting and aged care.</w:t>
      </w:r>
    </w:p>
    <w:p w14:paraId="17BD092A" w14:textId="00CB481C" w:rsidR="001D142D" w:rsidRPr="001D142D" w:rsidRDefault="001D142D" w:rsidP="001D142D">
      <w:pPr>
        <w:rPr>
          <w:b/>
          <w:bCs/>
        </w:rPr>
      </w:pPr>
      <w:r>
        <w:rPr>
          <w:b/>
          <w:bCs/>
        </w:rPr>
        <w:t xml:space="preserve">Question 3: </w:t>
      </w:r>
      <w:r w:rsidRPr="001D142D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1D142D">
        <w:rPr>
          <w:b/>
          <w:bCs/>
        </w:rPr>
        <w:t>restrictive practices in the disability service provision setting and the aged care setting?</w:t>
      </w:r>
    </w:p>
    <w:p w14:paraId="7148B769" w14:textId="4A15618E" w:rsidR="001D142D" w:rsidRDefault="001D142D" w:rsidP="001D142D">
      <w:r w:rsidRPr="001D142D">
        <w:t>With clients in aged care, I feel that there is a lack of reporting and oversight and a tendency to overmedicate.</w:t>
      </w:r>
    </w:p>
    <w:p w14:paraId="48DA1FFD" w14:textId="2D09684D" w:rsidR="00E35EBA" w:rsidRPr="00E35EBA" w:rsidRDefault="00E35EBA" w:rsidP="00E35EBA">
      <w:pPr>
        <w:rPr>
          <w:b/>
          <w:bCs/>
        </w:rPr>
      </w:pPr>
      <w:r>
        <w:rPr>
          <w:b/>
          <w:bCs/>
        </w:rPr>
        <w:t xml:space="preserve">Question 4: </w:t>
      </w:r>
      <w:r w:rsidRPr="00E35EBA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E35EBA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E35EBA">
        <w:rPr>
          <w:b/>
          <w:bCs/>
        </w:rPr>
        <w:t>Recommendation 6.35(b)?</w:t>
      </w:r>
    </w:p>
    <w:p w14:paraId="730A185B" w14:textId="77777777" w:rsidR="00E35EBA" w:rsidRPr="00E35EBA" w:rsidRDefault="00E35EBA" w:rsidP="00E35EBA">
      <w:r w:rsidRPr="00E35EBA">
        <w:t>I think this is a difficult legislation to implement in the health and justice setting.</w:t>
      </w:r>
    </w:p>
    <w:p w14:paraId="01F5DCE0" w14:textId="3B46E924" w:rsidR="00E35EBA" w:rsidRPr="00E35EBA" w:rsidRDefault="00E35EBA" w:rsidP="00E35EBA">
      <w:r w:rsidRPr="00E35EBA">
        <w:t>In the health setting, the client is generally in hospital for an acute condition, and because of this you often see</w:t>
      </w:r>
      <w:r>
        <w:t xml:space="preserve"> </w:t>
      </w:r>
      <w:r w:rsidRPr="00E35EBA">
        <w:t>other medications and environmental conditions introduced temporarily. It would be unreasonable and costly to</w:t>
      </w:r>
      <w:r>
        <w:t xml:space="preserve"> </w:t>
      </w:r>
      <w:r w:rsidRPr="00E35EBA">
        <w:t>suggest that RPs be changed to reflect a hospital stay.</w:t>
      </w:r>
    </w:p>
    <w:p w14:paraId="30129878" w14:textId="12C34FC2" w:rsidR="00E35EBA" w:rsidRDefault="00E35EBA" w:rsidP="00E35EBA">
      <w:r w:rsidRPr="00E35EBA">
        <w:t>In a justice setting, if an NDIS client is incarcerated you do not generally have access to them until they are ready to</w:t>
      </w:r>
      <w:r>
        <w:t xml:space="preserve"> </w:t>
      </w:r>
      <w:r w:rsidRPr="00E35EBA">
        <w:t>transition back to the community. Therefore it would be unreasonable to suggest that a behaviour practitioner</w:t>
      </w:r>
      <w:r>
        <w:t xml:space="preserve"> </w:t>
      </w:r>
      <w:r w:rsidRPr="00E35EBA">
        <w:t>would be able to monitor and report on RPs during the time of incarceration.</w:t>
      </w:r>
    </w:p>
    <w:p w14:paraId="56AC2090" w14:textId="634CD98E" w:rsidR="00B33961" w:rsidRPr="00B33961" w:rsidRDefault="00B33961" w:rsidP="00B33961">
      <w:pPr>
        <w:rPr>
          <w:b/>
          <w:bCs/>
        </w:rPr>
      </w:pPr>
      <w:r>
        <w:rPr>
          <w:b/>
          <w:bCs/>
        </w:rPr>
        <w:t xml:space="preserve">Question 6: </w:t>
      </w:r>
      <w:r w:rsidRPr="00B33961">
        <w:rPr>
          <w:b/>
          <w:bCs/>
        </w:rPr>
        <w:t>Should a legislative framework prohibit any practices? If so, which practices and in which settings?</w:t>
      </w:r>
    </w:p>
    <w:p w14:paraId="1E7D2E09" w14:textId="24617369" w:rsidR="00B33961" w:rsidRDefault="00B33961" w:rsidP="00B33961">
      <w:r w:rsidRPr="00B33961">
        <w:t>As per Appendix B: List of prohibited practices endorsed by Disability Reform Council.</w:t>
      </w:r>
    </w:p>
    <w:p w14:paraId="05E02898" w14:textId="728E8168" w:rsidR="00B33961" w:rsidRPr="00B33961" w:rsidRDefault="00B33961" w:rsidP="00B33961">
      <w:pPr>
        <w:rPr>
          <w:b/>
          <w:bCs/>
        </w:rPr>
      </w:pPr>
      <w:r>
        <w:rPr>
          <w:b/>
          <w:bCs/>
        </w:rPr>
        <w:t xml:space="preserve">Question 7a: </w:t>
      </w:r>
      <w:r w:rsidRPr="00B33961">
        <w:rPr>
          <w:b/>
          <w:bCs/>
        </w:rPr>
        <w:t>Do you agree that the framework should use the NDIS definitions of restrictive practices?</w:t>
      </w:r>
    </w:p>
    <w:p w14:paraId="736BDECA" w14:textId="60076BF0" w:rsidR="00B33961" w:rsidRDefault="00B33961" w:rsidP="00B33961">
      <w:r w:rsidRPr="00B33961">
        <w:lastRenderedPageBreak/>
        <w:t>Yes</w:t>
      </w:r>
      <w:r>
        <w:t>.</w:t>
      </w:r>
    </w:p>
    <w:p w14:paraId="5C23F1A2" w14:textId="2FDFF716" w:rsidR="008B2B0C" w:rsidRPr="008B2B0C" w:rsidRDefault="008B2B0C" w:rsidP="008B2B0C">
      <w:pPr>
        <w:rPr>
          <w:b/>
          <w:bCs/>
        </w:rPr>
      </w:pPr>
      <w:r>
        <w:rPr>
          <w:b/>
          <w:bCs/>
        </w:rPr>
        <w:t xml:space="preserve">Question 7b: </w:t>
      </w:r>
      <w:r w:rsidRPr="008B2B0C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8B2B0C">
        <w:rPr>
          <w:b/>
          <w:bCs/>
        </w:rPr>
        <w:t>definitions apply in different situations?</w:t>
      </w:r>
    </w:p>
    <w:p w14:paraId="73BDDEE1" w14:textId="69F9BD20" w:rsidR="00B33961" w:rsidRDefault="008B2B0C" w:rsidP="008B2B0C">
      <w:r w:rsidRPr="008B2B0C">
        <w:t>Yes, but with an appeals process in place.</w:t>
      </w:r>
    </w:p>
    <w:p w14:paraId="789331C8" w14:textId="3D52E9D8" w:rsidR="008B2B0C" w:rsidRPr="008B2B0C" w:rsidRDefault="008B2B0C" w:rsidP="008B2B0C">
      <w:pPr>
        <w:rPr>
          <w:b/>
          <w:bCs/>
        </w:rPr>
      </w:pPr>
      <w:r>
        <w:rPr>
          <w:b/>
          <w:bCs/>
        </w:rPr>
        <w:t xml:space="preserve">Question 8: </w:t>
      </w:r>
      <w:r w:rsidRPr="008B2B0C">
        <w:rPr>
          <w:b/>
          <w:bCs/>
        </w:rPr>
        <w:t>What role should the Senior Practitioner play in regulating behaviour support plans (BSP)?</w:t>
      </w:r>
    </w:p>
    <w:p w14:paraId="4096D578" w14:textId="32CA98F7" w:rsidR="008B2B0C" w:rsidRPr="008B2B0C" w:rsidRDefault="008B2B0C" w:rsidP="008B2B0C">
      <w:r w:rsidRPr="008B2B0C">
        <w:t>The senior practitioner should have the power to request additional and more detailed information for inclusion in</w:t>
      </w:r>
      <w:r>
        <w:t xml:space="preserve"> </w:t>
      </w:r>
      <w:r w:rsidRPr="008B2B0C">
        <w:t>the behaviour support plan. Strategies should be evidence-based (including citations) and derived from supportive</w:t>
      </w:r>
      <w:r>
        <w:t xml:space="preserve"> </w:t>
      </w:r>
      <w:r w:rsidRPr="008B2B0C">
        <w:t>data.</w:t>
      </w:r>
    </w:p>
    <w:p w14:paraId="7FE9E548" w14:textId="672D7E09" w:rsidR="001D142D" w:rsidRDefault="008B2B0C" w:rsidP="001D142D">
      <w:r w:rsidRPr="008B2B0C">
        <w:t>The NDIS should be setting the minimum qualifications of behaviour support practitioners. I believe that there</w:t>
      </w:r>
      <w:r>
        <w:t xml:space="preserve"> </w:t>
      </w:r>
      <w:r w:rsidRPr="008B2B0C">
        <w:t>should be minimum qualifications for BSP's of having a minimum bachelor's qualification in a relevant field - e.g.</w:t>
      </w:r>
      <w:r>
        <w:t xml:space="preserve"> </w:t>
      </w:r>
      <w:r w:rsidRPr="008B2B0C">
        <w:t>psychology, occupational therapy. The practitioner should also have an NDIS practitioner number.</w:t>
      </w:r>
    </w:p>
    <w:p w14:paraId="6C89672F" w14:textId="113A92C8" w:rsidR="00C55871" w:rsidRPr="00C55871" w:rsidRDefault="00C55871" w:rsidP="00C55871">
      <w:pPr>
        <w:rPr>
          <w:b/>
          <w:bCs/>
        </w:rPr>
      </w:pPr>
      <w:r>
        <w:rPr>
          <w:b/>
          <w:bCs/>
        </w:rPr>
        <w:t xml:space="preserve">Question 9: </w:t>
      </w:r>
      <w:r w:rsidRPr="00C55871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C55871">
        <w:rPr>
          <w:b/>
          <w:bCs/>
        </w:rPr>
        <w:t>(BSP)?</w:t>
      </w:r>
    </w:p>
    <w:p w14:paraId="2946ADC8" w14:textId="6E485648" w:rsidR="008B2B0C" w:rsidRDefault="00C55871" w:rsidP="00C55871">
      <w:r w:rsidRPr="00C55871">
        <w:t>External auditing on the quality of behaviour support plans.</w:t>
      </w:r>
    </w:p>
    <w:p w14:paraId="35B27EC1" w14:textId="2E1A496E" w:rsidR="00C55871" w:rsidRPr="00C55871" w:rsidRDefault="00C55871" w:rsidP="00C55871">
      <w:pPr>
        <w:rPr>
          <w:b/>
          <w:bCs/>
        </w:rPr>
      </w:pPr>
      <w:r>
        <w:rPr>
          <w:b/>
          <w:bCs/>
        </w:rPr>
        <w:t xml:space="preserve">Question 10a: </w:t>
      </w:r>
      <w:r w:rsidRPr="00C55871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C55871">
        <w:rPr>
          <w:b/>
          <w:bCs/>
        </w:rPr>
        <w:t>practices without separate Senior Practitioner authorisation (a partially delegated model)?</w:t>
      </w:r>
    </w:p>
    <w:p w14:paraId="05731EE7" w14:textId="1BB5824A" w:rsidR="00C55871" w:rsidRDefault="00C55871" w:rsidP="00C55871">
      <w:r w:rsidRPr="00C55871">
        <w:t>Chemical restraint.</w:t>
      </w:r>
    </w:p>
    <w:p w14:paraId="4710059A" w14:textId="6D8DC557" w:rsidR="004774D8" w:rsidRPr="004774D8" w:rsidRDefault="004774D8" w:rsidP="004774D8">
      <w:pPr>
        <w:rPr>
          <w:b/>
          <w:bCs/>
        </w:rPr>
      </w:pPr>
      <w:r>
        <w:rPr>
          <w:b/>
          <w:bCs/>
        </w:rPr>
        <w:t xml:space="preserve">Question 10b: </w:t>
      </w:r>
      <w:r w:rsidRPr="004774D8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4774D8">
        <w:rPr>
          <w:b/>
          <w:bCs/>
        </w:rPr>
        <w:t>practices, with final authorisation provided in all cases by the Senior Practitioner (a two step model)?</w:t>
      </w:r>
    </w:p>
    <w:p w14:paraId="5C59716D" w14:textId="72D87C16" w:rsidR="00C55871" w:rsidRDefault="004774D8" w:rsidP="004774D8">
      <w:r w:rsidRPr="004774D8">
        <w:t>Yes</w:t>
      </w:r>
      <w:r>
        <w:t>.</w:t>
      </w:r>
    </w:p>
    <w:p w14:paraId="2547A1F4" w14:textId="752B54B5" w:rsidR="00A76C64" w:rsidRPr="00A76C64" w:rsidRDefault="00A76C64" w:rsidP="00A76C64">
      <w:pPr>
        <w:rPr>
          <w:b/>
          <w:bCs/>
        </w:rPr>
      </w:pPr>
      <w:r>
        <w:rPr>
          <w:b/>
          <w:bCs/>
        </w:rPr>
        <w:t xml:space="preserve">Question 10c: </w:t>
      </w:r>
      <w:r w:rsidRPr="00A76C64">
        <w:rPr>
          <w:b/>
          <w:bCs/>
        </w:rPr>
        <w:t>What would be the benefits and risks of the above two models for Authorised Program Officers (APOs)?</w:t>
      </w:r>
    </w:p>
    <w:p w14:paraId="5ADF352C" w14:textId="1CD5F36B" w:rsidR="004774D8" w:rsidRDefault="00A76C64" w:rsidP="00A76C64">
      <w:r w:rsidRPr="00A76C64">
        <w:t>APO's should certainly have minimum qualifications. Should have 5+ years experience working as a registered</w:t>
      </w:r>
      <w:r>
        <w:t xml:space="preserve"> </w:t>
      </w:r>
      <w:r w:rsidRPr="00A76C64">
        <w:t>behaviour support practitioner, have a minimum bachelor's degree in a related field.</w:t>
      </w:r>
    </w:p>
    <w:p w14:paraId="69A64CA4" w14:textId="19B66D76" w:rsidR="00A76C64" w:rsidRPr="00A76C64" w:rsidRDefault="00A76C64" w:rsidP="00A76C64">
      <w:pPr>
        <w:rPr>
          <w:b/>
          <w:bCs/>
        </w:rPr>
      </w:pPr>
      <w:r>
        <w:rPr>
          <w:b/>
          <w:bCs/>
        </w:rPr>
        <w:t xml:space="preserve">Question 12: </w:t>
      </w:r>
      <w:r w:rsidRPr="00A76C64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A76C64">
        <w:rPr>
          <w:b/>
          <w:bCs/>
        </w:rPr>
        <w:t>be permitted to be consultants to a number of providers?</w:t>
      </w:r>
    </w:p>
    <w:p w14:paraId="1D37261F" w14:textId="007077C0" w:rsidR="00A76C64" w:rsidRDefault="00A76C64" w:rsidP="00A76C64">
      <w:r w:rsidRPr="00A76C64">
        <w:t>They should be able to consult to a number of providers, it is not realistic in regional and rural areas otherwise.</w:t>
      </w:r>
      <w:r>
        <w:t xml:space="preserve"> </w:t>
      </w:r>
      <w:r w:rsidRPr="00A76C64">
        <w:t>Conflict of interest declarations should be mandatory.</w:t>
      </w:r>
    </w:p>
    <w:p w14:paraId="2416BFF2" w14:textId="5C44A8C9" w:rsidR="00BE4604" w:rsidRPr="00BE4604" w:rsidRDefault="00BE4604" w:rsidP="00BE4604">
      <w:pPr>
        <w:rPr>
          <w:b/>
          <w:bCs/>
        </w:rPr>
      </w:pPr>
      <w:r>
        <w:rPr>
          <w:b/>
          <w:bCs/>
        </w:rPr>
        <w:lastRenderedPageBreak/>
        <w:t xml:space="preserve">Question 13: </w:t>
      </w:r>
      <w:r w:rsidRPr="00BE4604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BE4604">
        <w:rPr>
          <w:b/>
          <w:bCs/>
        </w:rPr>
        <w:t>practices?</w:t>
      </w:r>
    </w:p>
    <w:p w14:paraId="0B913CFF" w14:textId="510C0979" w:rsidR="005F4416" w:rsidRDefault="00BE4604" w:rsidP="00BE4604">
      <w:r w:rsidRPr="00BE4604">
        <w:t>Yes</w:t>
      </w:r>
      <w:r>
        <w:t>.</w:t>
      </w:r>
    </w:p>
    <w:p w14:paraId="6E4D5400" w14:textId="54A53D31" w:rsidR="00BE4604" w:rsidRPr="00BE4604" w:rsidRDefault="00BE4604" w:rsidP="00BE4604">
      <w:pPr>
        <w:rPr>
          <w:b/>
          <w:bCs/>
        </w:rPr>
      </w:pPr>
      <w:r>
        <w:rPr>
          <w:b/>
          <w:bCs/>
        </w:rPr>
        <w:t xml:space="preserve">Question 14: </w:t>
      </w:r>
      <w:r w:rsidRPr="00BE4604">
        <w:rPr>
          <w:b/>
          <w:bCs/>
        </w:rPr>
        <w:t>Are there any additional grounds on which the Senior Practitioner should be able to cancel an authorisation?</w:t>
      </w:r>
    </w:p>
    <w:p w14:paraId="433A45BE" w14:textId="279C77D7" w:rsidR="00BE4604" w:rsidRDefault="00BE4604" w:rsidP="00BE4604">
      <w:r w:rsidRPr="00BE4604">
        <w:t>If a person or guardian withdraws their consent.</w:t>
      </w:r>
    </w:p>
    <w:p w14:paraId="466CC2C0" w14:textId="452BD2BD" w:rsidR="005C5D24" w:rsidRPr="005C5D24" w:rsidRDefault="005C5D24" w:rsidP="005C5D24">
      <w:pPr>
        <w:rPr>
          <w:b/>
          <w:bCs/>
        </w:rPr>
      </w:pPr>
      <w:r>
        <w:rPr>
          <w:b/>
          <w:bCs/>
        </w:rPr>
        <w:t xml:space="preserve">Question 15a: </w:t>
      </w:r>
      <w:r w:rsidRPr="005C5D24">
        <w:rPr>
          <w:b/>
          <w:bCs/>
        </w:rPr>
        <w:t>Should authorisation decisions be open to internal review?</w:t>
      </w:r>
    </w:p>
    <w:p w14:paraId="4B3E0A19" w14:textId="3E16CF3D" w:rsidR="005C5D24" w:rsidRDefault="005C5D24" w:rsidP="005C5D24">
      <w:r w:rsidRPr="005C5D24">
        <w:t>Yes</w:t>
      </w:r>
      <w:r>
        <w:t>.</w:t>
      </w:r>
    </w:p>
    <w:p w14:paraId="4A32892A" w14:textId="179E8B3D" w:rsidR="005C5D24" w:rsidRPr="005C5D24" w:rsidRDefault="005C5D24" w:rsidP="005C5D24">
      <w:pPr>
        <w:rPr>
          <w:b/>
          <w:bCs/>
        </w:rPr>
      </w:pPr>
      <w:r>
        <w:rPr>
          <w:b/>
          <w:bCs/>
        </w:rPr>
        <w:t xml:space="preserve">Question 15b: </w:t>
      </w:r>
      <w:r w:rsidRPr="005C5D24">
        <w:rPr>
          <w:b/>
          <w:bCs/>
        </w:rPr>
        <w:t>Should authorisation decisions be reviewable at NCAT?</w:t>
      </w:r>
    </w:p>
    <w:p w14:paraId="3A82C0D1" w14:textId="385053A4" w:rsidR="005C5D24" w:rsidRDefault="005C5D24" w:rsidP="005C5D24">
      <w:r w:rsidRPr="005C5D24">
        <w:t>Yes</w:t>
      </w:r>
      <w:r>
        <w:t>.</w:t>
      </w:r>
    </w:p>
    <w:p w14:paraId="7322B77F" w14:textId="09849613" w:rsidR="002D53BC" w:rsidRPr="002D53BC" w:rsidRDefault="002D53BC" w:rsidP="002D53BC">
      <w:pPr>
        <w:rPr>
          <w:b/>
          <w:bCs/>
        </w:rPr>
      </w:pPr>
      <w:r>
        <w:rPr>
          <w:b/>
          <w:bCs/>
        </w:rPr>
        <w:t xml:space="preserve">Question 16a: </w:t>
      </w:r>
      <w:r w:rsidRPr="002D53BC">
        <w:rPr>
          <w:b/>
          <w:bCs/>
        </w:rPr>
        <w:t>Should rights to seek review be limited to the person or a person concerned for their welfare?</w:t>
      </w:r>
    </w:p>
    <w:p w14:paraId="747B5E3A" w14:textId="15E668F8" w:rsidR="005C5D24" w:rsidRDefault="002D53BC" w:rsidP="002D53BC">
      <w:r w:rsidRPr="002D53BC">
        <w:t>Yes if this also includes the behaviour support practitioner and any other service provider.</w:t>
      </w:r>
    </w:p>
    <w:p w14:paraId="79D446FC" w14:textId="66CF8AC1" w:rsidR="002D53BC" w:rsidRPr="002D53BC" w:rsidRDefault="002D53BC" w:rsidP="002D53BC">
      <w:pPr>
        <w:rPr>
          <w:b/>
          <w:bCs/>
        </w:rPr>
      </w:pPr>
      <w:r>
        <w:rPr>
          <w:b/>
          <w:bCs/>
        </w:rPr>
        <w:t xml:space="preserve">Question 16b: </w:t>
      </w:r>
      <w:r w:rsidRPr="002D53BC">
        <w:rPr>
          <w:b/>
          <w:bCs/>
        </w:rPr>
        <w:t>Should the service provider have a right to seek review of a decision not to authorise a restrictive practice?</w:t>
      </w:r>
    </w:p>
    <w:p w14:paraId="0392063A" w14:textId="1600E9BA" w:rsidR="002D53BC" w:rsidRDefault="002D53BC" w:rsidP="002D53BC">
      <w:r w:rsidRPr="002D53BC">
        <w:t>Yes, and the behaviour support practitioner.</w:t>
      </w:r>
    </w:p>
    <w:p w14:paraId="1F2F438F" w14:textId="3EA87EF0" w:rsidR="002D53BC" w:rsidRPr="002D53BC" w:rsidRDefault="002D53BC" w:rsidP="002D53BC">
      <w:pPr>
        <w:rPr>
          <w:b/>
          <w:bCs/>
        </w:rPr>
      </w:pPr>
      <w:r>
        <w:rPr>
          <w:b/>
          <w:bCs/>
        </w:rPr>
        <w:t xml:space="preserve">Question 17: </w:t>
      </w:r>
      <w:r w:rsidRPr="002D53BC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2D53BC">
        <w:rPr>
          <w:b/>
          <w:bCs/>
        </w:rPr>
        <w:t>time?</w:t>
      </w:r>
    </w:p>
    <w:p w14:paraId="47F55A8F" w14:textId="611A8771" w:rsidR="002D53BC" w:rsidRDefault="002D53BC" w:rsidP="002D53BC">
      <w:r w:rsidRPr="002D53BC">
        <w:t>Yes</w:t>
      </w:r>
      <w:r>
        <w:t>.</w:t>
      </w:r>
    </w:p>
    <w:p w14:paraId="49E838C9" w14:textId="3BE33082" w:rsidR="005630F5" w:rsidRPr="005630F5" w:rsidRDefault="005630F5" w:rsidP="005630F5">
      <w:pPr>
        <w:rPr>
          <w:b/>
          <w:bCs/>
        </w:rPr>
      </w:pPr>
      <w:r>
        <w:rPr>
          <w:b/>
          <w:bCs/>
        </w:rPr>
        <w:t xml:space="preserve">Question 18: </w:t>
      </w:r>
      <w:r w:rsidRPr="005630F5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5630F5">
        <w:rPr>
          <w:b/>
          <w:bCs/>
        </w:rPr>
        <w:t>complaint, on its own motion, or both?</w:t>
      </w:r>
    </w:p>
    <w:p w14:paraId="6D38431C" w14:textId="15C8BF60" w:rsidR="002D53BC" w:rsidRDefault="005630F5" w:rsidP="005630F5">
      <w:r w:rsidRPr="005630F5">
        <w:t>Both</w:t>
      </w:r>
      <w:r>
        <w:t>.</w:t>
      </w:r>
    </w:p>
    <w:p w14:paraId="26102493" w14:textId="5EF2C4C2" w:rsidR="005630F5" w:rsidRPr="005630F5" w:rsidRDefault="005630F5" w:rsidP="005630F5">
      <w:pPr>
        <w:rPr>
          <w:b/>
          <w:bCs/>
        </w:rPr>
      </w:pPr>
      <w:r>
        <w:rPr>
          <w:b/>
          <w:bCs/>
        </w:rPr>
        <w:t xml:space="preserve">Question 19: </w:t>
      </w:r>
      <w:r w:rsidRPr="005630F5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5630F5">
        <w:rPr>
          <w:b/>
          <w:bCs/>
        </w:rPr>
        <w:t>practice?</w:t>
      </w:r>
    </w:p>
    <w:p w14:paraId="50ADE9C4" w14:textId="22732A95" w:rsidR="005630F5" w:rsidRDefault="005630F5" w:rsidP="005630F5">
      <w:r w:rsidRPr="005630F5">
        <w:t>Yes</w:t>
      </w:r>
      <w:r>
        <w:t>.</w:t>
      </w:r>
    </w:p>
    <w:p w14:paraId="297B3FBE" w14:textId="109AFA2E" w:rsidR="001A461B" w:rsidRPr="001A461B" w:rsidRDefault="001A461B" w:rsidP="001A461B">
      <w:pPr>
        <w:rPr>
          <w:b/>
          <w:bCs/>
        </w:rPr>
      </w:pPr>
      <w:r>
        <w:rPr>
          <w:b/>
          <w:bCs/>
        </w:rPr>
        <w:t xml:space="preserve">Question 21: </w:t>
      </w:r>
      <w:r w:rsidRPr="001A461B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1A461B">
        <w:rPr>
          <w:b/>
          <w:bCs/>
        </w:rPr>
        <w:t>circumstances should the Senior Practitioner be permitted to share information?</w:t>
      </w:r>
    </w:p>
    <w:p w14:paraId="1632647F" w14:textId="78492E24" w:rsidR="005630F5" w:rsidRDefault="001A461B" w:rsidP="001A461B">
      <w:r w:rsidRPr="001A461B">
        <w:t>Person, guardian, behaviour support practitioner, relevant NDIS service provider.</w:t>
      </w:r>
    </w:p>
    <w:p w14:paraId="48F6EA3C" w14:textId="17428069" w:rsidR="001A461B" w:rsidRPr="001A461B" w:rsidRDefault="001A461B" w:rsidP="001A461B">
      <w:pPr>
        <w:rPr>
          <w:b/>
          <w:bCs/>
        </w:rPr>
      </w:pPr>
      <w:r>
        <w:rPr>
          <w:b/>
          <w:bCs/>
        </w:rPr>
        <w:lastRenderedPageBreak/>
        <w:t xml:space="preserve">Question 22a: </w:t>
      </w:r>
      <w:r w:rsidRPr="001A461B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1A461B">
        <w:rPr>
          <w:b/>
          <w:bCs/>
        </w:rPr>
        <w:t>NDIS providers proposed in this Paper sufficient?</w:t>
      </w:r>
    </w:p>
    <w:p w14:paraId="57DC78C0" w14:textId="1BE88C77" w:rsidR="001A461B" w:rsidRDefault="001A461B" w:rsidP="001A461B">
      <w:r w:rsidRPr="001A461B">
        <w:t>Any staff working with a client with restrictive practices should be required to complete behaviour support training</w:t>
      </w:r>
      <w:r>
        <w:t xml:space="preserve"> </w:t>
      </w:r>
      <w:r w:rsidRPr="001A461B">
        <w:t>every 12 months, or whenever there is a significant change to the person's restrictive practices. It should be</w:t>
      </w:r>
      <w:r w:rsidR="00884A6A">
        <w:t xml:space="preserve"> </w:t>
      </w:r>
      <w:r w:rsidR="00884A6A" w:rsidRPr="00884A6A">
        <w:t>mandatory to sign off that you have understood and feel confident with implementing the RP/s.</w:t>
      </w:r>
    </w:p>
    <w:p w14:paraId="4A00DA0F" w14:textId="7090EE2C" w:rsidR="00884A6A" w:rsidRPr="00884A6A" w:rsidRDefault="00884A6A" w:rsidP="00884A6A">
      <w:pPr>
        <w:rPr>
          <w:b/>
          <w:bCs/>
        </w:rPr>
      </w:pPr>
      <w:r>
        <w:rPr>
          <w:b/>
          <w:bCs/>
        </w:rPr>
        <w:t xml:space="preserve">Question 22b: </w:t>
      </w:r>
      <w:r w:rsidRPr="00884A6A">
        <w:rPr>
          <w:b/>
          <w:bCs/>
        </w:rPr>
        <w:t>How can reporting burden to the Senior Practitioner and the NDIS Commission be minimised?</w:t>
      </w:r>
    </w:p>
    <w:p w14:paraId="4C86208A" w14:textId="1DBA5482" w:rsidR="00884A6A" w:rsidRDefault="00884A6A" w:rsidP="00884A6A">
      <w:r w:rsidRPr="00884A6A">
        <w:t>Streamlined policies and processes.</w:t>
      </w:r>
    </w:p>
    <w:p w14:paraId="42D81776" w14:textId="3A811B67" w:rsidR="00412D81" w:rsidRPr="00412D81" w:rsidRDefault="00412D81" w:rsidP="00412D81">
      <w:pPr>
        <w:rPr>
          <w:b/>
          <w:bCs/>
        </w:rPr>
      </w:pPr>
      <w:r>
        <w:rPr>
          <w:b/>
          <w:bCs/>
        </w:rPr>
        <w:t xml:space="preserve">Question 23: </w:t>
      </w:r>
      <w:r w:rsidRPr="00412D81">
        <w:rPr>
          <w:b/>
          <w:bCs/>
        </w:rPr>
        <w:t>Do you agree the Senior Practitioner should have the proposed education and guidance functions?</w:t>
      </w:r>
    </w:p>
    <w:p w14:paraId="74AD8820" w14:textId="0605175D" w:rsidR="00412D81" w:rsidRDefault="00412D81" w:rsidP="00412D81">
      <w:r w:rsidRPr="00412D81">
        <w:t>Yes</w:t>
      </w:r>
      <w:r>
        <w:t>.</w:t>
      </w:r>
    </w:p>
    <w:p w14:paraId="474EF1C3" w14:textId="2C8C80A7" w:rsidR="00873D00" w:rsidRPr="00873D00" w:rsidRDefault="00873D00" w:rsidP="00873D00">
      <w:pPr>
        <w:rPr>
          <w:b/>
          <w:bCs/>
        </w:rPr>
      </w:pPr>
      <w:r>
        <w:rPr>
          <w:b/>
          <w:bCs/>
        </w:rPr>
        <w:t>Question 24</w:t>
      </w:r>
      <w:r w:rsidR="00D538ED">
        <w:rPr>
          <w:b/>
          <w:bCs/>
        </w:rPr>
        <w:t>a</w:t>
      </w:r>
      <w:r>
        <w:rPr>
          <w:b/>
          <w:bCs/>
        </w:rPr>
        <w:t xml:space="preserve">: </w:t>
      </w:r>
      <w:r w:rsidRPr="00873D00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873D00">
        <w:rPr>
          <w:b/>
          <w:bCs/>
        </w:rPr>
        <w:t>are existing sanctions for misuse of restrictive practices sufficient?</w:t>
      </w:r>
    </w:p>
    <w:p w14:paraId="0AAE5C02" w14:textId="3A9D9AE2" w:rsidR="00412D81" w:rsidRDefault="00873D00" w:rsidP="00873D00">
      <w:r w:rsidRPr="00873D00">
        <w:t>This should fall under the NDIS.</w:t>
      </w:r>
    </w:p>
    <w:p w14:paraId="6B3D7E97" w14:textId="4A84D2BA" w:rsidR="00BD3F6D" w:rsidRPr="00BD3F6D" w:rsidRDefault="00BD3F6D" w:rsidP="00BD3F6D">
      <w:pPr>
        <w:rPr>
          <w:b/>
          <w:bCs/>
        </w:rPr>
      </w:pPr>
      <w:r>
        <w:rPr>
          <w:b/>
          <w:bCs/>
        </w:rPr>
        <w:t>Question 24b:</w:t>
      </w:r>
      <w:r w:rsidR="00112C40">
        <w:rPr>
          <w:b/>
          <w:bCs/>
        </w:rPr>
        <w:t xml:space="preserve"> </w:t>
      </w:r>
      <w:r w:rsidRPr="00BD3F6D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BD3F6D">
        <w:rPr>
          <w:b/>
          <w:bCs/>
        </w:rPr>
        <w:t>framework be managed?</w:t>
      </w:r>
    </w:p>
    <w:p w14:paraId="47A35E8F" w14:textId="7095A9DC" w:rsidR="00D538ED" w:rsidRDefault="00BD3F6D" w:rsidP="00BD3F6D">
      <w:r w:rsidRPr="00BD3F6D">
        <w:t>Streamlining of policies and procedures</w:t>
      </w:r>
      <w:r>
        <w:t>.</w:t>
      </w:r>
    </w:p>
    <w:p w14:paraId="7D1AD5CE" w14:textId="26E35689" w:rsidR="002B64D4" w:rsidRPr="002B64D4" w:rsidRDefault="002B64D4" w:rsidP="002B64D4">
      <w:pPr>
        <w:rPr>
          <w:b/>
          <w:bCs/>
        </w:rPr>
      </w:pPr>
      <w:r>
        <w:rPr>
          <w:b/>
          <w:bCs/>
        </w:rPr>
        <w:t xml:space="preserve">Question 25: </w:t>
      </w:r>
      <w:r w:rsidRPr="002B64D4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2B64D4">
        <w:rPr>
          <w:b/>
          <w:bCs/>
        </w:rPr>
        <w:t>practices where the use was in accordance with an authorisation and done in good faith?</w:t>
      </w:r>
    </w:p>
    <w:p w14:paraId="439C8FA2" w14:textId="7A7B8801" w:rsidR="002B64D4" w:rsidRDefault="002B64D4" w:rsidP="002B64D4">
      <w:r w:rsidRPr="002B64D4">
        <w:t>Yes</w:t>
      </w:r>
      <w:r>
        <w:t>.</w:t>
      </w:r>
    </w:p>
    <w:p w14:paraId="6344FD54" w14:textId="4612AA12" w:rsidR="000157AA" w:rsidRPr="000157AA" w:rsidRDefault="000157AA" w:rsidP="000157AA">
      <w:pPr>
        <w:rPr>
          <w:b/>
          <w:bCs/>
        </w:rPr>
      </w:pPr>
      <w:r>
        <w:rPr>
          <w:b/>
          <w:bCs/>
        </w:rPr>
        <w:t xml:space="preserve">Question 26: </w:t>
      </w:r>
      <w:r w:rsidRPr="000157AA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0157AA">
        <w:rPr>
          <w:b/>
          <w:bCs/>
        </w:rPr>
        <w:t>service provision setting be subject to any other requirements?</w:t>
      </w:r>
    </w:p>
    <w:p w14:paraId="0C44FC27" w14:textId="01DE0806" w:rsidR="00BA03FD" w:rsidRDefault="000157AA" w:rsidP="00873D00">
      <w:r w:rsidRPr="000157AA">
        <w:t>There needs to be a robust appeals process in place if a behaviour practitioner does not agree with the</w:t>
      </w:r>
      <w:r>
        <w:t xml:space="preserve"> </w:t>
      </w:r>
      <w:r w:rsidRPr="000157AA">
        <w:t>interpretation of the RP legislation and policy for a particular case. It is my experience in the current system that</w:t>
      </w:r>
      <w:r>
        <w:t xml:space="preserve"> </w:t>
      </w:r>
      <w:r w:rsidRPr="000157AA">
        <w:t>depending on who you get as an independent specialist representing DCJ, you might get a different interpretation,</w:t>
      </w:r>
      <w:r>
        <w:t xml:space="preserve"> </w:t>
      </w:r>
      <w:r w:rsidRPr="000157AA">
        <w:t>answer, or outcome. If the BSP does not agree with the ruling, there should be the opportunity to put forth an</w:t>
      </w:r>
      <w:r>
        <w:t xml:space="preserve"> </w:t>
      </w:r>
      <w:r w:rsidRPr="000157AA">
        <w:t>appeal, stating the reasons why, and request that the ruling be revisited by another senior practitioner</w:t>
      </w:r>
      <w:r>
        <w:t xml:space="preserve"> </w:t>
      </w:r>
      <w:r w:rsidRPr="000157AA">
        <w:t>representative.</w:t>
      </w:r>
    </w:p>
    <w:p w14:paraId="4EA93709" w14:textId="77777777" w:rsidR="00BE4604" w:rsidRDefault="00BE4604" w:rsidP="00BE4604"/>
    <w:sectPr w:rsidR="00BE4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C"/>
    <w:rsid w:val="000157AA"/>
    <w:rsid w:val="00112C40"/>
    <w:rsid w:val="00115C7E"/>
    <w:rsid w:val="001A461B"/>
    <w:rsid w:val="001D142D"/>
    <w:rsid w:val="002B64D4"/>
    <w:rsid w:val="002D53BC"/>
    <w:rsid w:val="003D411E"/>
    <w:rsid w:val="00412D81"/>
    <w:rsid w:val="004774D8"/>
    <w:rsid w:val="00546AFE"/>
    <w:rsid w:val="005630F5"/>
    <w:rsid w:val="005C5D24"/>
    <w:rsid w:val="005F4416"/>
    <w:rsid w:val="00661582"/>
    <w:rsid w:val="006A14EB"/>
    <w:rsid w:val="007844D9"/>
    <w:rsid w:val="00873D00"/>
    <w:rsid w:val="00882B22"/>
    <w:rsid w:val="00884A6A"/>
    <w:rsid w:val="008B2B0C"/>
    <w:rsid w:val="008D728C"/>
    <w:rsid w:val="008E0E3E"/>
    <w:rsid w:val="00A76C64"/>
    <w:rsid w:val="00AE4AD9"/>
    <w:rsid w:val="00B33961"/>
    <w:rsid w:val="00BA03FD"/>
    <w:rsid w:val="00BD3F6D"/>
    <w:rsid w:val="00BE4604"/>
    <w:rsid w:val="00C55871"/>
    <w:rsid w:val="00D538ED"/>
    <w:rsid w:val="00E011F9"/>
    <w:rsid w:val="00E35EBA"/>
    <w:rsid w:val="00E609A8"/>
    <w:rsid w:val="00E90CCF"/>
    <w:rsid w:val="00FA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D1FF"/>
  <w15:chartTrackingRefBased/>
  <w15:docId w15:val="{398882C2-B2BA-42F0-BC5B-6255769F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1170</Words>
  <Characters>6669</Characters>
  <Application>Microsoft Office Word</Application>
  <DocSecurity>4</DocSecurity>
  <Lines>55</Lines>
  <Paragraphs>15</Paragraphs>
  <ScaleCrop>false</ScaleCrop>
  <Company>Department of Communities and Justice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2025-04-21T14:21:00Z</dcterms:created>
  <dcterms:modified xsi:type="dcterms:W3CDTF">2025-04-21T14:21:00Z</dcterms:modified>
</cp:coreProperties>
</file>