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ABDA" w14:textId="54C33C9D" w:rsidR="00616C5A" w:rsidRPr="00616C5A" w:rsidRDefault="00616C5A">
      <w:pPr>
        <w:rPr>
          <w:b/>
          <w:bCs/>
        </w:rPr>
      </w:pPr>
      <w:r w:rsidRPr="00616C5A">
        <w:rPr>
          <w:b/>
          <w:bCs/>
        </w:rPr>
        <w:t>Organisation</w:t>
      </w:r>
    </w:p>
    <w:p w14:paraId="616C2830" w14:textId="7E2F2A6C" w:rsidR="00616C5A" w:rsidRDefault="00616C5A">
      <w:r>
        <w:t xml:space="preserve">DARE Disability </w:t>
      </w:r>
    </w:p>
    <w:p w14:paraId="451A916E" w14:textId="77777777" w:rsidR="00FE09C8" w:rsidRDefault="00FE09C8" w:rsidP="00A610CB">
      <w:pPr>
        <w:rPr>
          <w:b/>
          <w:bCs/>
        </w:rPr>
      </w:pPr>
    </w:p>
    <w:p w14:paraId="07624D63" w14:textId="305EEF99" w:rsidR="00A610CB" w:rsidRPr="00A610CB" w:rsidRDefault="005E645E" w:rsidP="00A610CB">
      <w:pPr>
        <w:rPr>
          <w:b/>
          <w:bCs/>
        </w:rPr>
      </w:pPr>
      <w:r>
        <w:rPr>
          <w:b/>
          <w:bCs/>
        </w:rPr>
        <w:t xml:space="preserve">Question 1: </w:t>
      </w:r>
      <w:r w:rsidR="00A610CB" w:rsidRPr="00A610CB">
        <w:rPr>
          <w:b/>
          <w:bCs/>
        </w:rPr>
        <w:t>Should the proposed legislative framework cover the out of home care setting?</w:t>
      </w:r>
    </w:p>
    <w:p w14:paraId="6D1C7B4F" w14:textId="51F15F45" w:rsidR="00A610CB" w:rsidRDefault="00A610CB" w:rsidP="00A610CB">
      <w:r w:rsidRPr="00A610CB">
        <w:t>There are nuances that apply for children about around type of RP and consent considerations that differ between</w:t>
      </w:r>
      <w:r w:rsidR="005E645E">
        <w:t xml:space="preserve"> </w:t>
      </w:r>
      <w:r w:rsidRPr="00A610CB">
        <w:t>children and adults. The framework/s should ensure that these nuances are appropriately incorporated.</w:t>
      </w:r>
    </w:p>
    <w:p w14:paraId="68AA1B81" w14:textId="331F74E7" w:rsidR="007D2C24" w:rsidRPr="007D2C24" w:rsidRDefault="007D2C24" w:rsidP="007D2C24">
      <w:pPr>
        <w:rPr>
          <w:b/>
          <w:bCs/>
        </w:rPr>
      </w:pPr>
      <w:r>
        <w:rPr>
          <w:b/>
          <w:bCs/>
        </w:rPr>
        <w:t xml:space="preserve">Question 3: </w:t>
      </w:r>
      <w:r w:rsidRPr="007D2C24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7D2C24">
        <w:rPr>
          <w:b/>
          <w:bCs/>
        </w:rPr>
        <w:t>restrictive practices in the disability service provision setting and the aged care setting?</w:t>
      </w:r>
    </w:p>
    <w:p w14:paraId="506AE58B" w14:textId="4179515A" w:rsidR="005E645E" w:rsidRDefault="007D2C24" w:rsidP="007D2C24">
      <w:r w:rsidRPr="007D2C24">
        <w:t>People who receive NDIS services and who transition to aged care will be governed by two separate regulations. We</w:t>
      </w:r>
      <w:r>
        <w:t xml:space="preserve"> </w:t>
      </w:r>
      <w:r w:rsidRPr="007D2C24">
        <w:t>believe Aged Care needs more regulation around restrictive practice, and bringing this in line will help expedite this</w:t>
      </w:r>
      <w:r>
        <w:t xml:space="preserve"> </w:t>
      </w:r>
      <w:r w:rsidRPr="007D2C24">
        <w:t>process. However, we are unsure how a state based legislation will apply to a commonwealth program. Ideally,</w:t>
      </w:r>
      <w:r>
        <w:t xml:space="preserve"> </w:t>
      </w:r>
      <w:r w:rsidRPr="007D2C24">
        <w:t>legislation for Aged Care and NDIS should either follow a template act, where all states apply the same legislation, or</w:t>
      </w:r>
      <w:r>
        <w:t xml:space="preserve"> </w:t>
      </w:r>
      <w:r w:rsidRPr="007D2C24">
        <w:t>a commonwealth act or set of standards to ensure consistency across these national programs.</w:t>
      </w:r>
    </w:p>
    <w:p w14:paraId="319A2C10" w14:textId="5F949C72" w:rsidR="007D2C24" w:rsidRPr="007D2C24" w:rsidRDefault="007D2C24" w:rsidP="007D2C24">
      <w:pPr>
        <w:rPr>
          <w:b/>
          <w:bCs/>
        </w:rPr>
      </w:pPr>
      <w:r>
        <w:rPr>
          <w:b/>
          <w:bCs/>
        </w:rPr>
        <w:t xml:space="preserve">Question 4: </w:t>
      </w:r>
      <w:r w:rsidRPr="007D2C24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7D2C24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7D2C24">
        <w:rPr>
          <w:b/>
          <w:bCs/>
        </w:rPr>
        <w:t>Recommendation 6.35(b)?</w:t>
      </w:r>
    </w:p>
    <w:p w14:paraId="4392BB4E" w14:textId="0299307E" w:rsidR="007D2C24" w:rsidRDefault="007D2C24" w:rsidP="007D2C24">
      <w:r w:rsidRPr="007D2C24">
        <w:t>Yes we support that the principles outlined in the DRC cover the above services.</w:t>
      </w:r>
    </w:p>
    <w:p w14:paraId="0BC388E9" w14:textId="3763FF18" w:rsidR="00594A41" w:rsidRPr="00594A41" w:rsidRDefault="00594A41" w:rsidP="00594A41">
      <w:pPr>
        <w:rPr>
          <w:b/>
          <w:bCs/>
        </w:rPr>
      </w:pPr>
      <w:r>
        <w:rPr>
          <w:b/>
          <w:bCs/>
        </w:rPr>
        <w:t xml:space="preserve">Question 5: </w:t>
      </w:r>
      <w:r w:rsidRPr="00594A41">
        <w:rPr>
          <w:b/>
          <w:bCs/>
        </w:rPr>
        <w:t>Are there any other principles that should be considered?</w:t>
      </w:r>
    </w:p>
    <w:p w14:paraId="36058A1F" w14:textId="4C80F52E" w:rsidR="00594A41" w:rsidRDefault="00594A41" w:rsidP="00594A41">
      <w:r w:rsidRPr="00594A41">
        <w:t>While we are in agreement regarding the principles above, we believe judgement about the use of restrictiv</w:t>
      </w:r>
      <w:r>
        <w:t xml:space="preserve">e </w:t>
      </w:r>
      <w:r w:rsidRPr="00594A41">
        <w:t>practice must remain flexible to individual needs and responsive when action must be taken quickly. Also where a</w:t>
      </w:r>
      <w:r>
        <w:t xml:space="preserve"> </w:t>
      </w:r>
      <w:r w:rsidRPr="00594A41">
        <w:t>restrictive practice is deemed unnecessary, that consideration to provide appropriate alternative support is funded.</w:t>
      </w:r>
      <w:r>
        <w:t xml:space="preserve"> </w:t>
      </w:r>
      <w:r w:rsidRPr="00594A41">
        <w:t>Principles to include safeguards around provision of restrictive practice in different settings.</w:t>
      </w:r>
    </w:p>
    <w:p w14:paraId="4ECB1357" w14:textId="35D941AA" w:rsidR="00286D95" w:rsidRPr="00286D95" w:rsidRDefault="00286D95" w:rsidP="00286D95">
      <w:pPr>
        <w:rPr>
          <w:b/>
          <w:bCs/>
        </w:rPr>
      </w:pPr>
      <w:r>
        <w:rPr>
          <w:b/>
          <w:bCs/>
        </w:rPr>
        <w:t xml:space="preserve">Question 6: </w:t>
      </w:r>
      <w:r w:rsidRPr="00286D95">
        <w:rPr>
          <w:b/>
          <w:bCs/>
        </w:rPr>
        <w:t>Should a legislative framework prohibit any practices? If so, which practices and in which settings?</w:t>
      </w:r>
    </w:p>
    <w:p w14:paraId="70D71390" w14:textId="410C8D39" w:rsidR="00594A41" w:rsidRDefault="00286D95" w:rsidP="00286D95">
      <w:r w:rsidRPr="00286D95">
        <w:t>Yes. We agree with the list in Appendix B of the consultation document "List of Restrictive Practice endorsed by the</w:t>
      </w:r>
      <w:r>
        <w:t xml:space="preserve"> </w:t>
      </w:r>
      <w:r w:rsidRPr="00286D95">
        <w:t>Disability Reform Council" as practices that should be prohibited.</w:t>
      </w:r>
    </w:p>
    <w:p w14:paraId="14B0FECE" w14:textId="2416ED51" w:rsidR="00286D95" w:rsidRPr="00286D95" w:rsidRDefault="00286D95" w:rsidP="00286D95">
      <w:pPr>
        <w:rPr>
          <w:b/>
          <w:bCs/>
        </w:rPr>
      </w:pPr>
      <w:r>
        <w:rPr>
          <w:b/>
          <w:bCs/>
        </w:rPr>
        <w:lastRenderedPageBreak/>
        <w:t xml:space="preserve">Question 7a: </w:t>
      </w:r>
      <w:r w:rsidRPr="00286D95">
        <w:rPr>
          <w:b/>
          <w:bCs/>
        </w:rPr>
        <w:t>Do you agree that the framework should use the NDIS definitions of restrictive practices?</w:t>
      </w:r>
    </w:p>
    <w:p w14:paraId="2AC3BDBD" w14:textId="1E9B075B" w:rsidR="00286D95" w:rsidRDefault="00286D95" w:rsidP="00286D95">
      <w:r w:rsidRPr="00286D95">
        <w:t>Yes</w:t>
      </w:r>
      <w:r>
        <w:t>.</w:t>
      </w:r>
    </w:p>
    <w:p w14:paraId="490A19E4" w14:textId="356D3645" w:rsidR="004E12B2" w:rsidRPr="004E12B2" w:rsidRDefault="004E12B2" w:rsidP="004E12B2">
      <w:pPr>
        <w:rPr>
          <w:b/>
          <w:bCs/>
        </w:rPr>
      </w:pPr>
      <w:r>
        <w:rPr>
          <w:b/>
          <w:bCs/>
        </w:rPr>
        <w:t xml:space="preserve">Question 7b: </w:t>
      </w:r>
      <w:r w:rsidRPr="004E12B2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4E12B2">
        <w:rPr>
          <w:b/>
          <w:bCs/>
        </w:rPr>
        <w:t>definitions apply in different situations?</w:t>
      </w:r>
    </w:p>
    <w:p w14:paraId="6866C714" w14:textId="59969C03" w:rsidR="004E12B2" w:rsidRPr="004E12B2" w:rsidRDefault="004E12B2" w:rsidP="004E12B2">
      <w:r w:rsidRPr="004E12B2">
        <w:t>Yes, however the Senior Practitioner should have KPIs around visiting services where restrictive practice occurs to</w:t>
      </w:r>
      <w:r>
        <w:t xml:space="preserve"> </w:t>
      </w:r>
      <w:r w:rsidRPr="004E12B2">
        <w:t>witness and understand the complexities around restrictive practice on the ground.</w:t>
      </w:r>
    </w:p>
    <w:p w14:paraId="1508EC07" w14:textId="5CF46C35" w:rsidR="00286D95" w:rsidRDefault="004E12B2" w:rsidP="004E12B2">
      <w:r w:rsidRPr="004E12B2">
        <w:t>Advice is vital to give guidance to providers in emergency situation, e.g. is a 'hold' restriction acceptable if the person</w:t>
      </w:r>
      <w:r>
        <w:t xml:space="preserve"> </w:t>
      </w:r>
      <w:r w:rsidRPr="004E12B2">
        <w:t>in immediate and serious behaviour? (clarifying principle 3 of the DRC).</w:t>
      </w:r>
    </w:p>
    <w:p w14:paraId="4DC480DD" w14:textId="3C036011" w:rsidR="004E12B2" w:rsidRPr="004E12B2" w:rsidRDefault="004E12B2" w:rsidP="004E12B2">
      <w:pPr>
        <w:rPr>
          <w:b/>
          <w:bCs/>
        </w:rPr>
      </w:pPr>
      <w:r>
        <w:rPr>
          <w:b/>
          <w:bCs/>
        </w:rPr>
        <w:t xml:space="preserve">Question 8: </w:t>
      </w:r>
      <w:r w:rsidRPr="004E12B2">
        <w:rPr>
          <w:b/>
          <w:bCs/>
        </w:rPr>
        <w:t>What role should the Senior Practitioner play in regulating behaviour support plans (BSP)?</w:t>
      </w:r>
    </w:p>
    <w:p w14:paraId="0690797A" w14:textId="77777777" w:rsidR="004E12B2" w:rsidRPr="004E12B2" w:rsidRDefault="004E12B2" w:rsidP="004E12B2">
      <w:r w:rsidRPr="004E12B2">
        <w:t>The Senior Practitioner could be a sounding board for providers to support decisions around restrictive practice.</w:t>
      </w:r>
    </w:p>
    <w:p w14:paraId="26C5F008" w14:textId="453C93BC" w:rsidR="004E12B2" w:rsidRPr="004E12B2" w:rsidRDefault="004E12B2" w:rsidP="004E12B2">
      <w:r w:rsidRPr="004E12B2">
        <w:t>Behaviour support practitioners require better training and accountability around producing BSPs that are accurate,</w:t>
      </w:r>
      <w:r>
        <w:t xml:space="preserve"> </w:t>
      </w:r>
      <w:r w:rsidRPr="004E12B2">
        <w:t>easy to follow and in line with requirements.</w:t>
      </w:r>
    </w:p>
    <w:p w14:paraId="27ED4556" w14:textId="3E24D27C" w:rsidR="004E12B2" w:rsidRPr="004E12B2" w:rsidRDefault="004E12B2" w:rsidP="004E12B2">
      <w:r w:rsidRPr="004E12B2">
        <w:t>Behaviour Practitioners should also produce BSPs in a timely manner with consideration given to consultation and</w:t>
      </w:r>
      <w:r>
        <w:t xml:space="preserve"> </w:t>
      </w:r>
      <w:r w:rsidRPr="004E12B2">
        <w:t>implementation from providers.</w:t>
      </w:r>
    </w:p>
    <w:p w14:paraId="5489C8D6" w14:textId="77777777" w:rsidR="004E12B2" w:rsidRPr="004E12B2" w:rsidRDefault="004E12B2" w:rsidP="004E12B2">
      <w:r w:rsidRPr="004E12B2">
        <w:t>Can we please make the case that improving BSPs does not mean lengthening these already unwieldy documents.</w:t>
      </w:r>
    </w:p>
    <w:p w14:paraId="164FBBD2" w14:textId="4535C019" w:rsidR="004E12B2" w:rsidRPr="004E12B2" w:rsidRDefault="004E12B2" w:rsidP="004E12B2">
      <w:r w:rsidRPr="004E12B2">
        <w:t>The length of these often dense documents is an impediment to support workers understanding and implementing</w:t>
      </w:r>
      <w:r>
        <w:t xml:space="preserve"> </w:t>
      </w:r>
      <w:r w:rsidRPr="004E12B2">
        <w:t>them correctly. Rather than BSPs being aimed at an academic audience, it must be written with the consideration of</w:t>
      </w:r>
      <w:r>
        <w:t xml:space="preserve"> </w:t>
      </w:r>
      <w:r w:rsidRPr="004E12B2">
        <w:t>support workers in mind.</w:t>
      </w:r>
    </w:p>
    <w:p w14:paraId="6F9C9EBC" w14:textId="20A6E9FB" w:rsidR="004E12B2" w:rsidRPr="004E12B2" w:rsidRDefault="004E12B2" w:rsidP="004E12B2">
      <w:r w:rsidRPr="004E12B2">
        <w:t>The Senior Practitioner should have power to add more detail, particularly if they have qualifications to provide</w:t>
      </w:r>
      <w:r>
        <w:t xml:space="preserve"> </w:t>
      </w:r>
      <w:r w:rsidRPr="004E12B2">
        <w:t>additional details,</w:t>
      </w:r>
    </w:p>
    <w:p w14:paraId="0FD7422E" w14:textId="51ADC4DD" w:rsidR="004E12B2" w:rsidRDefault="004E12B2" w:rsidP="004E12B2">
      <w:r w:rsidRPr="004E12B2">
        <w:t>The Senior Practitioner should follow the guidelines of the NDIS around behaviour support practitioner</w:t>
      </w:r>
      <w:r>
        <w:t xml:space="preserve"> </w:t>
      </w:r>
      <w:r w:rsidRPr="004E12B2">
        <w:t>qualifications. However, we believe where practitioners are not competent or have shown to be consistently</w:t>
      </w:r>
      <w:r>
        <w:t xml:space="preserve"> </w:t>
      </w:r>
      <w:r w:rsidRPr="004E12B2">
        <w:t>underperforming, there should be capability to suspend their registration with the NDIS.</w:t>
      </w:r>
    </w:p>
    <w:p w14:paraId="1710725B" w14:textId="0066FDDC" w:rsidR="006A0BE9" w:rsidRPr="006A0BE9" w:rsidRDefault="006A0BE9" w:rsidP="006A0BE9">
      <w:pPr>
        <w:rPr>
          <w:b/>
          <w:bCs/>
        </w:rPr>
      </w:pPr>
      <w:r>
        <w:rPr>
          <w:b/>
          <w:bCs/>
        </w:rPr>
        <w:t xml:space="preserve">Question 9: </w:t>
      </w:r>
      <w:r w:rsidRPr="006A0BE9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6A0BE9">
        <w:rPr>
          <w:b/>
          <w:bCs/>
        </w:rPr>
        <w:t>(BSP)?</w:t>
      </w:r>
    </w:p>
    <w:p w14:paraId="2F1FE226" w14:textId="1FFB69FE" w:rsidR="00616C5A" w:rsidRDefault="006A0BE9" w:rsidP="006A0BE9">
      <w:r w:rsidRPr="006A0BE9">
        <w:lastRenderedPageBreak/>
        <w:t xml:space="preserve">Review process could be improved by regulating timeframes to ensure consistency across types of </w:t>
      </w:r>
      <w:r w:rsidR="00490DDD" w:rsidRPr="006A0BE9">
        <w:t>plans</w:t>
      </w:r>
      <w:r w:rsidRPr="006A0BE9">
        <w:t xml:space="preserve"> and</w:t>
      </w:r>
      <w:r>
        <w:t xml:space="preserve"> </w:t>
      </w:r>
      <w:r w:rsidRPr="006A0BE9">
        <w:t xml:space="preserve">restrictive practice. Proper and regular notice to be </w:t>
      </w:r>
      <w:r w:rsidR="006E4102" w:rsidRPr="006A0BE9">
        <w:t>given</w:t>
      </w:r>
      <w:r w:rsidRPr="006A0BE9">
        <w:t xml:space="preserve"> to providers regarding any addendas or upcoming changes</w:t>
      </w:r>
      <w:r>
        <w:t xml:space="preserve"> </w:t>
      </w:r>
      <w:r w:rsidRPr="006A0BE9">
        <w:t>to policy or protocol. E.g. recent changes around guardianship for certain restrictive practice was not communicated</w:t>
      </w:r>
      <w:r>
        <w:t xml:space="preserve"> </w:t>
      </w:r>
      <w:r w:rsidRPr="006A0BE9">
        <w:t>and was discovered incidentally.</w:t>
      </w:r>
    </w:p>
    <w:p w14:paraId="36717596" w14:textId="179D5B99" w:rsidR="00490DDD" w:rsidRPr="00490DDD" w:rsidRDefault="00490DDD" w:rsidP="00490DDD">
      <w:pPr>
        <w:rPr>
          <w:b/>
          <w:bCs/>
        </w:rPr>
      </w:pPr>
      <w:r>
        <w:rPr>
          <w:b/>
          <w:bCs/>
        </w:rPr>
        <w:t xml:space="preserve">Question 10a: </w:t>
      </w:r>
      <w:r w:rsidRPr="00490DDD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490DDD">
        <w:rPr>
          <w:b/>
          <w:bCs/>
        </w:rPr>
        <w:t>practices without separate Senior Practitioner authorisation (a partially delegated model)?</w:t>
      </w:r>
    </w:p>
    <w:p w14:paraId="39B8D542" w14:textId="7CAE6A2B" w:rsidR="00490DDD" w:rsidRPr="00490DDD" w:rsidRDefault="00490DDD" w:rsidP="00490DDD">
      <w:pPr>
        <w:pStyle w:val="ListParagraph"/>
        <w:numPr>
          <w:ilvl w:val="0"/>
          <w:numId w:val="1"/>
        </w:numPr>
      </w:pPr>
      <w:r w:rsidRPr="00490DDD">
        <w:t>Chemical routine and PRN (this is also oversighted by suitably qualified medical practitioner)</w:t>
      </w:r>
    </w:p>
    <w:p w14:paraId="029863BA" w14:textId="573EE757" w:rsidR="00490DDD" w:rsidRPr="00490DDD" w:rsidRDefault="00490DDD" w:rsidP="00490DDD">
      <w:pPr>
        <w:pStyle w:val="ListParagraph"/>
        <w:numPr>
          <w:ilvl w:val="0"/>
          <w:numId w:val="1"/>
        </w:numPr>
      </w:pPr>
      <w:r>
        <w:t>I</w:t>
      </w:r>
      <w:r w:rsidRPr="00490DDD">
        <w:t>nterim restrictive practice which can be in place for six months until either it is no longer necessary or needs</w:t>
      </w:r>
      <w:r>
        <w:t xml:space="preserve"> </w:t>
      </w:r>
      <w:r w:rsidRPr="00490DDD">
        <w:t>authorisation</w:t>
      </w:r>
    </w:p>
    <w:p w14:paraId="2B367E10" w14:textId="18E01227" w:rsidR="00490DDD" w:rsidRPr="00490DDD" w:rsidRDefault="00490DDD" w:rsidP="00490DDD">
      <w:pPr>
        <w:pStyle w:val="ListParagraph"/>
        <w:numPr>
          <w:ilvl w:val="0"/>
          <w:numId w:val="1"/>
        </w:numPr>
      </w:pPr>
      <w:r>
        <w:t>E</w:t>
      </w:r>
      <w:r w:rsidRPr="00490DDD">
        <w:t>nvironment and mechanical restraint that are considered 'low level' as determined through a decision matrix</w:t>
      </w:r>
    </w:p>
    <w:p w14:paraId="151AE390" w14:textId="16995726" w:rsidR="00490DDD" w:rsidRDefault="00490DDD" w:rsidP="00490DDD">
      <w:pPr>
        <w:pStyle w:val="ListParagraph"/>
        <w:numPr>
          <w:ilvl w:val="0"/>
          <w:numId w:val="1"/>
        </w:numPr>
      </w:pPr>
      <w:r>
        <w:t>R</w:t>
      </w:r>
      <w:r w:rsidRPr="00490DDD">
        <w:t>estraints where people are self consenting</w:t>
      </w:r>
    </w:p>
    <w:p w14:paraId="353968C9" w14:textId="026130A6" w:rsidR="00526439" w:rsidRPr="00526439" w:rsidRDefault="00526439" w:rsidP="00526439">
      <w:pPr>
        <w:rPr>
          <w:b/>
          <w:bCs/>
        </w:rPr>
      </w:pPr>
      <w:r>
        <w:rPr>
          <w:b/>
          <w:bCs/>
        </w:rPr>
        <w:t xml:space="preserve">Question 10b: </w:t>
      </w:r>
      <w:r w:rsidRPr="00526439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526439">
        <w:rPr>
          <w:b/>
          <w:bCs/>
        </w:rPr>
        <w:t>practices, with final authorisation provided in all cases by the Senior Practitioner (a two step model)?</w:t>
      </w:r>
    </w:p>
    <w:p w14:paraId="3C36DEBC" w14:textId="7675BB29" w:rsidR="00526439" w:rsidRDefault="00526439" w:rsidP="00526439">
      <w:r w:rsidRPr="00526439">
        <w:t>Yes, this is our preferred model.</w:t>
      </w:r>
    </w:p>
    <w:p w14:paraId="79B17A9A" w14:textId="40956AC7" w:rsidR="00526439" w:rsidRPr="00526439" w:rsidRDefault="00B850E4" w:rsidP="00526439">
      <w:pPr>
        <w:rPr>
          <w:b/>
          <w:bCs/>
        </w:rPr>
      </w:pPr>
      <w:r>
        <w:rPr>
          <w:b/>
          <w:bCs/>
        </w:rPr>
        <w:t xml:space="preserve">Question 10c: </w:t>
      </w:r>
      <w:r w:rsidR="00526439" w:rsidRPr="00526439">
        <w:rPr>
          <w:b/>
          <w:bCs/>
        </w:rPr>
        <w:t>What would be the benefits and risks of the above two models for Authorised Program Officers (APOs)?</w:t>
      </w:r>
    </w:p>
    <w:p w14:paraId="6C094C1E" w14:textId="3F6CB995" w:rsidR="00526439" w:rsidRPr="00526439" w:rsidRDefault="00526439" w:rsidP="00526439">
      <w:r w:rsidRPr="00526439">
        <w:t>The second model provides greater oversight from the Senior Practitioner. We also think this model will reduce the</w:t>
      </w:r>
      <w:r w:rsidR="00B850E4">
        <w:t xml:space="preserve"> </w:t>
      </w:r>
      <w:r w:rsidRPr="00526439">
        <w:t>current lengthy process. Need to ensure the administration around this model is not onerous.</w:t>
      </w:r>
    </w:p>
    <w:p w14:paraId="67EFB4C1" w14:textId="77777777" w:rsidR="00B850E4" w:rsidRPr="00B850E4" w:rsidRDefault="00526439" w:rsidP="00B850E4">
      <w:r w:rsidRPr="00526439">
        <w:t>However, the second model has risks if the Senior Practitioner is overly disconnected from service delivery or</w:t>
      </w:r>
      <w:r w:rsidR="00B850E4">
        <w:t xml:space="preserve"> </w:t>
      </w:r>
      <w:r w:rsidR="00B850E4" w:rsidRPr="00B850E4">
        <w:t>stretched and therefore unavailable.</w:t>
      </w:r>
    </w:p>
    <w:p w14:paraId="7A5661D8" w14:textId="71F64680" w:rsidR="00526439" w:rsidRDefault="00B850E4" w:rsidP="00B850E4">
      <w:r w:rsidRPr="00B850E4">
        <w:t>The first model may put workforce pressure on providers, particularly if a certain qualification is required.</w:t>
      </w:r>
    </w:p>
    <w:p w14:paraId="190BADC6" w14:textId="04867D0B" w:rsidR="00D53AD2" w:rsidRPr="00D53AD2" w:rsidRDefault="00D53AD2" w:rsidP="00D53AD2">
      <w:pPr>
        <w:rPr>
          <w:b/>
          <w:bCs/>
        </w:rPr>
      </w:pPr>
      <w:r>
        <w:rPr>
          <w:b/>
          <w:bCs/>
        </w:rPr>
        <w:t xml:space="preserve">Question 12: </w:t>
      </w:r>
      <w:r w:rsidRPr="00D53AD2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D53AD2">
        <w:rPr>
          <w:b/>
          <w:bCs/>
        </w:rPr>
        <w:t>be permitted to be consultants to a number of providers?</w:t>
      </w:r>
    </w:p>
    <w:p w14:paraId="5F8CA76A" w14:textId="750D7F11" w:rsidR="00D53AD2" w:rsidRDefault="00D53AD2" w:rsidP="00D53AD2">
      <w:r w:rsidRPr="00D53AD2">
        <w:t>As long as there is a clear separation for conflict of interest then a number of providers is preferable. Any model</w:t>
      </w:r>
      <w:r>
        <w:t xml:space="preserve"> </w:t>
      </w:r>
      <w:r w:rsidRPr="00D53AD2">
        <w:t>must take into account any additional resources the provider needs to implement. Regional and rural areas need to</w:t>
      </w:r>
      <w:r>
        <w:t xml:space="preserve"> </w:t>
      </w:r>
      <w:r w:rsidRPr="00D53AD2">
        <w:t>take market viability into</w:t>
      </w:r>
      <w:r>
        <w:t xml:space="preserve"> </w:t>
      </w:r>
      <w:r w:rsidRPr="00D53AD2">
        <w:t>account.</w:t>
      </w:r>
    </w:p>
    <w:p w14:paraId="38AFB5D0" w14:textId="3A137D84" w:rsidR="00F41CCC" w:rsidRPr="00F41CCC" w:rsidRDefault="00F41CCC" w:rsidP="00F41CCC">
      <w:pPr>
        <w:rPr>
          <w:b/>
          <w:bCs/>
        </w:rPr>
      </w:pPr>
      <w:r>
        <w:rPr>
          <w:b/>
          <w:bCs/>
        </w:rPr>
        <w:lastRenderedPageBreak/>
        <w:t xml:space="preserve">Question 13: </w:t>
      </w:r>
      <w:r w:rsidRPr="00F41CCC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F41CCC">
        <w:rPr>
          <w:b/>
          <w:bCs/>
        </w:rPr>
        <w:t>practices?</w:t>
      </w:r>
    </w:p>
    <w:p w14:paraId="26CF9F09" w14:textId="18C30028" w:rsidR="00F41CCC" w:rsidRDefault="00F41CCC" w:rsidP="00F41CCC">
      <w:r w:rsidRPr="00F41CCC">
        <w:t>Yes</w:t>
      </w:r>
      <w:r>
        <w:t>.</w:t>
      </w:r>
    </w:p>
    <w:p w14:paraId="03FB5814" w14:textId="21E1E6B2" w:rsidR="00F41CCC" w:rsidRPr="00F41CCC" w:rsidRDefault="00F41CCC" w:rsidP="00F41CCC">
      <w:pPr>
        <w:rPr>
          <w:b/>
          <w:bCs/>
        </w:rPr>
      </w:pPr>
      <w:r>
        <w:rPr>
          <w:b/>
          <w:bCs/>
        </w:rPr>
        <w:t xml:space="preserve">Question 14: </w:t>
      </w:r>
      <w:r w:rsidRPr="00F41CCC">
        <w:rPr>
          <w:b/>
          <w:bCs/>
        </w:rPr>
        <w:t>Are there any additional grounds on which the Senior Practitioner should be able to cancel an authorisation?</w:t>
      </w:r>
    </w:p>
    <w:p w14:paraId="1F5628CA" w14:textId="725BFB79" w:rsidR="00F41CCC" w:rsidRDefault="00F41CCC" w:rsidP="00F41CCC">
      <w:r w:rsidRPr="00F41CCC">
        <w:t>No</w:t>
      </w:r>
      <w:r>
        <w:t>.</w:t>
      </w:r>
    </w:p>
    <w:p w14:paraId="2AA59C6F" w14:textId="275BEB4A" w:rsidR="009142CE" w:rsidRPr="009142CE" w:rsidRDefault="009142CE" w:rsidP="009142CE">
      <w:pPr>
        <w:rPr>
          <w:b/>
          <w:bCs/>
        </w:rPr>
      </w:pPr>
      <w:r>
        <w:rPr>
          <w:b/>
          <w:bCs/>
        </w:rPr>
        <w:t xml:space="preserve">Question 15a: </w:t>
      </w:r>
      <w:r w:rsidRPr="009142CE">
        <w:rPr>
          <w:b/>
          <w:bCs/>
        </w:rPr>
        <w:t>Should authorisation decisions be open to internal review?</w:t>
      </w:r>
    </w:p>
    <w:p w14:paraId="0CA4BBAE" w14:textId="7F0BE0BC" w:rsidR="00F41CCC" w:rsidRDefault="009142CE" w:rsidP="009142CE">
      <w:r w:rsidRPr="009142CE">
        <w:t>Yes. Where a review is sought, this should be done so in a timely manner, with consideration of 'staying' a decision</w:t>
      </w:r>
      <w:r>
        <w:t xml:space="preserve"> </w:t>
      </w:r>
      <w:r w:rsidRPr="009142CE">
        <w:t>while a review is undertaken where there is a potential risk or concern for the safety of the person and provider.</w:t>
      </w:r>
    </w:p>
    <w:p w14:paraId="682E1A7B" w14:textId="34462E64" w:rsidR="009142CE" w:rsidRPr="009142CE" w:rsidRDefault="009142CE" w:rsidP="009142CE">
      <w:pPr>
        <w:rPr>
          <w:b/>
          <w:bCs/>
        </w:rPr>
      </w:pPr>
      <w:r>
        <w:rPr>
          <w:b/>
          <w:bCs/>
        </w:rPr>
        <w:t xml:space="preserve">Question 15b: </w:t>
      </w:r>
      <w:r w:rsidRPr="009142CE">
        <w:rPr>
          <w:b/>
          <w:bCs/>
        </w:rPr>
        <w:t>Should authorisation decisions be reviewable at NCAT?</w:t>
      </w:r>
    </w:p>
    <w:p w14:paraId="3A7DDA2E" w14:textId="036E8846" w:rsidR="009142CE" w:rsidRDefault="009142CE" w:rsidP="009142CE">
      <w:r w:rsidRPr="009142CE">
        <w:t>Yes</w:t>
      </w:r>
      <w:r>
        <w:t>.</w:t>
      </w:r>
    </w:p>
    <w:p w14:paraId="41736BBF" w14:textId="29F544D8" w:rsidR="009142CE" w:rsidRPr="009142CE" w:rsidRDefault="009142CE" w:rsidP="009142CE">
      <w:pPr>
        <w:rPr>
          <w:b/>
          <w:bCs/>
        </w:rPr>
      </w:pPr>
      <w:r>
        <w:rPr>
          <w:b/>
          <w:bCs/>
        </w:rPr>
        <w:t xml:space="preserve">Question 16a: </w:t>
      </w:r>
      <w:r w:rsidRPr="009142CE">
        <w:rPr>
          <w:b/>
          <w:bCs/>
        </w:rPr>
        <w:t>Should rights to seek review be limited to the person or a person concerned for their welfare?</w:t>
      </w:r>
    </w:p>
    <w:p w14:paraId="29E3D753" w14:textId="0E7C647D" w:rsidR="009142CE" w:rsidRDefault="009142CE" w:rsidP="009142CE">
      <w:r w:rsidRPr="009142CE">
        <w:t>No, providers who need to asses risk to staff and others, behaviour support practitioners, or other key support</w:t>
      </w:r>
      <w:r>
        <w:t xml:space="preserve"> </w:t>
      </w:r>
      <w:r w:rsidRPr="009142CE">
        <w:t>networks like support coordinators should have ability to review.</w:t>
      </w:r>
    </w:p>
    <w:p w14:paraId="61EACD59" w14:textId="65798579" w:rsidR="00EE6294" w:rsidRPr="00EE6294" w:rsidRDefault="00EE6294" w:rsidP="00EE6294">
      <w:pPr>
        <w:rPr>
          <w:b/>
          <w:bCs/>
        </w:rPr>
      </w:pPr>
      <w:r>
        <w:rPr>
          <w:b/>
          <w:bCs/>
        </w:rPr>
        <w:t xml:space="preserve">Question 16b: </w:t>
      </w:r>
      <w:r w:rsidRPr="00EE6294">
        <w:rPr>
          <w:b/>
          <w:bCs/>
        </w:rPr>
        <w:t>Should the service provider have a right to seek review of a decision not to authorise a restrictive practice?</w:t>
      </w:r>
    </w:p>
    <w:p w14:paraId="731B7CBC" w14:textId="6C62CFD2" w:rsidR="009142CE" w:rsidRDefault="00EE6294" w:rsidP="00EE6294">
      <w:r w:rsidRPr="00EE6294">
        <w:t>Yes. Providers may have additional evidence or understanding of the restrictive practice they may wish to include in</w:t>
      </w:r>
      <w:r>
        <w:t xml:space="preserve"> </w:t>
      </w:r>
      <w:r w:rsidRPr="00EE6294">
        <w:t>the review and additionally as an employer they must consider health and safety in line with WHS legislation.</w:t>
      </w:r>
    </w:p>
    <w:p w14:paraId="735E2E04" w14:textId="434D0549" w:rsidR="00120913" w:rsidRPr="00120913" w:rsidRDefault="00120913" w:rsidP="00120913">
      <w:pPr>
        <w:rPr>
          <w:b/>
          <w:bCs/>
        </w:rPr>
      </w:pPr>
      <w:r>
        <w:rPr>
          <w:b/>
          <w:bCs/>
        </w:rPr>
        <w:t xml:space="preserve">Question 17: </w:t>
      </w:r>
      <w:r w:rsidRPr="00120913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120913">
        <w:rPr>
          <w:b/>
          <w:bCs/>
        </w:rPr>
        <w:t>time?</w:t>
      </w:r>
    </w:p>
    <w:p w14:paraId="0FA1A7FE" w14:textId="7CD09F8D" w:rsidR="00EE6294" w:rsidRDefault="00120913" w:rsidP="00120913">
      <w:r w:rsidRPr="00120913">
        <w:t>Yes</w:t>
      </w:r>
      <w:r>
        <w:t>.</w:t>
      </w:r>
    </w:p>
    <w:p w14:paraId="72207D1B" w14:textId="4169552D" w:rsidR="00120913" w:rsidRPr="00120913" w:rsidRDefault="00120913" w:rsidP="00120913">
      <w:pPr>
        <w:rPr>
          <w:b/>
          <w:bCs/>
        </w:rPr>
      </w:pPr>
      <w:r>
        <w:rPr>
          <w:b/>
          <w:bCs/>
        </w:rPr>
        <w:t xml:space="preserve">Question 18: </w:t>
      </w:r>
      <w:r w:rsidRPr="00120913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120913">
        <w:rPr>
          <w:b/>
          <w:bCs/>
        </w:rPr>
        <w:t>complaint, on its own motion, or both?</w:t>
      </w:r>
    </w:p>
    <w:p w14:paraId="3837024D" w14:textId="026E25D6" w:rsidR="00120913" w:rsidRDefault="00120913" w:rsidP="00120913">
      <w:r w:rsidRPr="00120913">
        <w:t>Both</w:t>
      </w:r>
      <w:r>
        <w:rPr>
          <w:i/>
          <w:iCs/>
        </w:rPr>
        <w:t>.</w:t>
      </w:r>
    </w:p>
    <w:p w14:paraId="4F674736" w14:textId="76C6BA2E" w:rsidR="002D541C" w:rsidRPr="002D541C" w:rsidRDefault="002D541C" w:rsidP="002D541C">
      <w:pPr>
        <w:rPr>
          <w:b/>
          <w:bCs/>
        </w:rPr>
      </w:pPr>
      <w:r>
        <w:rPr>
          <w:b/>
          <w:bCs/>
        </w:rPr>
        <w:t xml:space="preserve">Question 19: </w:t>
      </w:r>
      <w:r w:rsidRPr="002D541C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2D541C">
        <w:rPr>
          <w:b/>
          <w:bCs/>
        </w:rPr>
        <w:t>practice?</w:t>
      </w:r>
    </w:p>
    <w:p w14:paraId="752EEAD5" w14:textId="40E17CD5" w:rsidR="00120913" w:rsidRDefault="002D541C" w:rsidP="002D541C">
      <w:r w:rsidRPr="002D541C">
        <w:t>Yes</w:t>
      </w:r>
      <w:r>
        <w:t>.</w:t>
      </w:r>
    </w:p>
    <w:p w14:paraId="3B6614B2" w14:textId="16CCD33C" w:rsidR="002D541C" w:rsidRPr="002D541C" w:rsidRDefault="002D541C" w:rsidP="002D541C">
      <w:pPr>
        <w:rPr>
          <w:b/>
          <w:bCs/>
        </w:rPr>
      </w:pPr>
      <w:r>
        <w:rPr>
          <w:b/>
          <w:bCs/>
        </w:rPr>
        <w:lastRenderedPageBreak/>
        <w:t xml:space="preserve">Question 21: </w:t>
      </w:r>
      <w:r w:rsidRPr="002D541C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2D541C">
        <w:rPr>
          <w:b/>
          <w:bCs/>
        </w:rPr>
        <w:t>circumstances should the Senior Practitioner be permitted to share information?</w:t>
      </w:r>
    </w:p>
    <w:p w14:paraId="0DFC19B5" w14:textId="6EA87661" w:rsidR="002D541C" w:rsidRDefault="002D541C" w:rsidP="002D541C">
      <w:r w:rsidRPr="002D541C">
        <w:t>The NDIA Commission to report complaints or concerns around use or misuse of restrictive practice. Also provider</w:t>
      </w:r>
      <w:r>
        <w:t xml:space="preserve"> </w:t>
      </w:r>
      <w:r w:rsidRPr="002D541C">
        <w:t>registration is contingent on proper application of behaviour support. The Senior Practitioner should share</w:t>
      </w:r>
      <w:r>
        <w:t xml:space="preserve"> </w:t>
      </w:r>
      <w:r w:rsidRPr="002D541C">
        <w:t>information for purposes of accountability.</w:t>
      </w:r>
    </w:p>
    <w:p w14:paraId="6E116806" w14:textId="73A918E0" w:rsidR="00C630A2" w:rsidRPr="00C630A2" w:rsidRDefault="00C630A2" w:rsidP="00C630A2">
      <w:pPr>
        <w:rPr>
          <w:b/>
          <w:bCs/>
        </w:rPr>
      </w:pPr>
      <w:r>
        <w:rPr>
          <w:b/>
          <w:bCs/>
        </w:rPr>
        <w:t xml:space="preserve">Question 22a: </w:t>
      </w:r>
      <w:r w:rsidRPr="00C630A2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C630A2">
        <w:rPr>
          <w:b/>
          <w:bCs/>
        </w:rPr>
        <w:t>NDIS providers proposed in this Paper sufficient?</w:t>
      </w:r>
    </w:p>
    <w:p w14:paraId="2CD0B37B" w14:textId="0E75FD17" w:rsidR="00C630A2" w:rsidRPr="00C630A2" w:rsidRDefault="00C630A2" w:rsidP="00C630A2">
      <w:r w:rsidRPr="00C630A2">
        <w:t>Possibly risk assessment on the use of restrictive practice</w:t>
      </w:r>
      <w:r w:rsidR="00E54F97">
        <w:t>.</w:t>
      </w:r>
    </w:p>
    <w:p w14:paraId="535348C4" w14:textId="5F7B0ADC" w:rsidR="002D541C" w:rsidRDefault="00C630A2" w:rsidP="00C630A2">
      <w:r w:rsidRPr="00C630A2">
        <w:t>Reporting on reduction of and fading out restrictive practice</w:t>
      </w:r>
      <w:r w:rsidR="00E54F97">
        <w:t>.</w:t>
      </w:r>
    </w:p>
    <w:p w14:paraId="3CC46C71" w14:textId="2BA3DE38" w:rsidR="00E54F97" w:rsidRPr="00E54F97" w:rsidRDefault="00E54F97" w:rsidP="00E54F97">
      <w:pPr>
        <w:rPr>
          <w:b/>
          <w:bCs/>
        </w:rPr>
      </w:pPr>
      <w:r>
        <w:rPr>
          <w:b/>
          <w:bCs/>
        </w:rPr>
        <w:t xml:space="preserve">Question 22b: </w:t>
      </w:r>
      <w:r w:rsidRPr="00E54F97">
        <w:rPr>
          <w:b/>
          <w:bCs/>
        </w:rPr>
        <w:t>How can reporting burden to the Senior Practitioner and the NDIS Commission be minimised?</w:t>
      </w:r>
    </w:p>
    <w:p w14:paraId="0CBD86E9" w14:textId="4A0BFA5D" w:rsidR="00E54F97" w:rsidRDefault="00E54F97" w:rsidP="00E54F97">
      <w:r w:rsidRPr="00E54F97">
        <w:t>Reduce double handling of information between the Senior Practitioner and the Commission. Collapse the DCJ and</w:t>
      </w:r>
      <w:r>
        <w:t xml:space="preserve"> </w:t>
      </w:r>
      <w:r w:rsidRPr="00E54F97">
        <w:t>Commission portal into one platform.</w:t>
      </w:r>
    </w:p>
    <w:p w14:paraId="44B8A8DA" w14:textId="334CB705" w:rsidR="007E0212" w:rsidRPr="007E0212" w:rsidRDefault="007E0212" w:rsidP="007E0212">
      <w:pPr>
        <w:rPr>
          <w:b/>
          <w:bCs/>
        </w:rPr>
      </w:pPr>
      <w:r>
        <w:rPr>
          <w:b/>
          <w:bCs/>
        </w:rPr>
        <w:t xml:space="preserve">Question 23: </w:t>
      </w:r>
      <w:r w:rsidRPr="007E0212">
        <w:rPr>
          <w:b/>
          <w:bCs/>
        </w:rPr>
        <w:t>Do you agree the Senior Practitioner should have the proposed education and guidance functions?</w:t>
      </w:r>
    </w:p>
    <w:p w14:paraId="0F43E9EE" w14:textId="7B3290A1" w:rsidR="007E0212" w:rsidRDefault="007E0212" w:rsidP="007E0212">
      <w:r w:rsidRPr="007E0212">
        <w:t>Yes.</w:t>
      </w:r>
    </w:p>
    <w:p w14:paraId="537EFCBE" w14:textId="36470447" w:rsidR="007E0212" w:rsidRPr="007E0212" w:rsidRDefault="007E0212" w:rsidP="007E0212">
      <w:pPr>
        <w:rPr>
          <w:b/>
          <w:bCs/>
        </w:rPr>
      </w:pPr>
      <w:r>
        <w:rPr>
          <w:b/>
          <w:bCs/>
        </w:rPr>
        <w:t xml:space="preserve">Question 24a: </w:t>
      </w:r>
      <w:r w:rsidRPr="007E0212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7E0212">
        <w:rPr>
          <w:b/>
          <w:bCs/>
        </w:rPr>
        <w:t>are existing sanctions for misuse of restrictive practices sufficient?</w:t>
      </w:r>
    </w:p>
    <w:p w14:paraId="64DE9CD3" w14:textId="77220FDF" w:rsidR="007E0212" w:rsidRDefault="007E0212" w:rsidP="007E0212">
      <w:r w:rsidRPr="007E0212">
        <w:t>Yes. Ensure there is not a double up with sanctions from the Commission. i.e. if a provider is fined for delay in</w:t>
      </w:r>
      <w:r>
        <w:t xml:space="preserve"> </w:t>
      </w:r>
      <w:r w:rsidRPr="007E0212">
        <w:t>reporting from the Commission, this should not also attract additional penalties or sanctions.</w:t>
      </w:r>
    </w:p>
    <w:p w14:paraId="61D4E5DA" w14:textId="355781A8" w:rsidR="00764A47" w:rsidRPr="00764A47" w:rsidRDefault="00764A47" w:rsidP="00764A47">
      <w:pPr>
        <w:rPr>
          <w:b/>
          <w:bCs/>
        </w:rPr>
      </w:pPr>
      <w:r>
        <w:rPr>
          <w:b/>
          <w:bCs/>
        </w:rPr>
        <w:t xml:space="preserve">Question 24b: </w:t>
      </w:r>
      <w:r w:rsidRPr="00764A47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764A47">
        <w:rPr>
          <w:b/>
          <w:bCs/>
        </w:rPr>
        <w:t>framework be managed?</w:t>
      </w:r>
    </w:p>
    <w:p w14:paraId="3DF83D7D" w14:textId="3F82C2B3" w:rsidR="007E0212" w:rsidRDefault="00764A47" w:rsidP="00764A47">
      <w:r w:rsidRPr="00764A47">
        <w:t>Centralise and simplify the system.</w:t>
      </w:r>
    </w:p>
    <w:p w14:paraId="7E614777" w14:textId="207F1230" w:rsidR="00764A47" w:rsidRPr="00764A47" w:rsidRDefault="00764A47" w:rsidP="00764A47">
      <w:pPr>
        <w:rPr>
          <w:b/>
          <w:bCs/>
        </w:rPr>
      </w:pPr>
      <w:r>
        <w:rPr>
          <w:b/>
          <w:bCs/>
        </w:rPr>
        <w:t xml:space="preserve">Question 25: </w:t>
      </w:r>
      <w:r w:rsidRPr="00764A47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764A47">
        <w:rPr>
          <w:b/>
          <w:bCs/>
        </w:rPr>
        <w:t>practices where the use was in accordance with an authorisation and done in good faith?</w:t>
      </w:r>
    </w:p>
    <w:p w14:paraId="54081F65" w14:textId="45E99008" w:rsidR="00764A47" w:rsidRDefault="00764A47" w:rsidP="00764A47">
      <w:r w:rsidRPr="00764A47">
        <w:t>Yes</w:t>
      </w:r>
      <w:r>
        <w:t>.</w:t>
      </w:r>
    </w:p>
    <w:p w14:paraId="2E3339A1" w14:textId="69EB264B" w:rsidR="00764A47" w:rsidRPr="00764A47" w:rsidRDefault="00764A47" w:rsidP="00764A47">
      <w:pPr>
        <w:rPr>
          <w:b/>
          <w:bCs/>
        </w:rPr>
      </w:pPr>
      <w:r>
        <w:rPr>
          <w:b/>
          <w:bCs/>
        </w:rPr>
        <w:lastRenderedPageBreak/>
        <w:t xml:space="preserve">Question 26: </w:t>
      </w:r>
      <w:r w:rsidRPr="00764A47">
        <w:rPr>
          <w:b/>
          <w:bCs/>
        </w:rPr>
        <w:t>Are there any other functions which the Senior Practitioner should have? Should providers in the disability</w:t>
      </w:r>
      <w:r w:rsidR="004A3A14">
        <w:rPr>
          <w:b/>
          <w:bCs/>
        </w:rPr>
        <w:t xml:space="preserve"> </w:t>
      </w:r>
      <w:r w:rsidRPr="00764A47">
        <w:rPr>
          <w:b/>
          <w:bCs/>
        </w:rPr>
        <w:t>service provision setting be subject to any other requirements?</w:t>
      </w:r>
    </w:p>
    <w:p w14:paraId="49283846" w14:textId="2F49FB8D" w:rsidR="00764A47" w:rsidRPr="00120913" w:rsidRDefault="00764A47" w:rsidP="00764A47">
      <w:r w:rsidRPr="00764A47">
        <w:t>The Senior Practitioner should have oversight with any service which supports people with disability, whether they</w:t>
      </w:r>
      <w:r w:rsidR="004A3A14">
        <w:t xml:space="preserve"> </w:t>
      </w:r>
      <w:r w:rsidR="004A3A14" w:rsidRPr="004A3A14">
        <w:t>are registered with the NDIS or not, whether they are sole traders or not.</w:t>
      </w:r>
    </w:p>
    <w:sectPr w:rsidR="00764A47" w:rsidRPr="00120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62AA4"/>
    <w:multiLevelType w:val="hybridMultilevel"/>
    <w:tmpl w:val="056C6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93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5A"/>
    <w:rsid w:val="00083307"/>
    <w:rsid w:val="000C2345"/>
    <w:rsid w:val="00115C7E"/>
    <w:rsid w:val="00120913"/>
    <w:rsid w:val="00286D95"/>
    <w:rsid w:val="002D541C"/>
    <w:rsid w:val="003D411E"/>
    <w:rsid w:val="00490DDD"/>
    <w:rsid w:val="004A3A14"/>
    <w:rsid w:val="004E12B2"/>
    <w:rsid w:val="00526439"/>
    <w:rsid w:val="00594A41"/>
    <w:rsid w:val="005E645E"/>
    <w:rsid w:val="00616C5A"/>
    <w:rsid w:val="00685AED"/>
    <w:rsid w:val="006A0BE9"/>
    <w:rsid w:val="006E4102"/>
    <w:rsid w:val="00727EDE"/>
    <w:rsid w:val="00764A47"/>
    <w:rsid w:val="007D2C24"/>
    <w:rsid w:val="007E0212"/>
    <w:rsid w:val="009142CE"/>
    <w:rsid w:val="00A610CB"/>
    <w:rsid w:val="00B850E4"/>
    <w:rsid w:val="00C630A2"/>
    <w:rsid w:val="00D30E8C"/>
    <w:rsid w:val="00D53AD2"/>
    <w:rsid w:val="00E4649B"/>
    <w:rsid w:val="00E54F97"/>
    <w:rsid w:val="00E609A8"/>
    <w:rsid w:val="00EE6294"/>
    <w:rsid w:val="00F41CCC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4076"/>
  <w15:chartTrackingRefBased/>
  <w15:docId w15:val="{19FE57BB-9D8F-43C2-8D79-B3C4D2C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8976</Characters>
  <Application>Microsoft Office Word</Application>
  <DocSecurity>4</DocSecurity>
  <Lines>74</Lines>
  <Paragraphs>21</Paragraphs>
  <ScaleCrop>false</ScaleCrop>
  <Company>Department of Communities and Justice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2025-04-21T14:21:00Z</dcterms:created>
  <dcterms:modified xsi:type="dcterms:W3CDTF">2025-04-21T14:21:00Z</dcterms:modified>
</cp:coreProperties>
</file>