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F8B4" w14:textId="32D96940" w:rsidR="00115C7E" w:rsidRPr="00047A1C" w:rsidRDefault="00047A1C">
      <w:pPr>
        <w:rPr>
          <w:b/>
          <w:bCs/>
        </w:rPr>
      </w:pPr>
      <w:r w:rsidRPr="00047A1C">
        <w:rPr>
          <w:b/>
          <w:bCs/>
        </w:rPr>
        <w:t>Name</w:t>
      </w:r>
    </w:p>
    <w:p w14:paraId="09E5C82F" w14:textId="6E8DA7C9" w:rsidR="00047A1C" w:rsidRDefault="00047A1C">
      <w:r>
        <w:t xml:space="preserve">Lisa Schaper </w:t>
      </w:r>
    </w:p>
    <w:p w14:paraId="5B04FCA4" w14:textId="77777777" w:rsidR="00047A1C" w:rsidRDefault="00047A1C"/>
    <w:p w14:paraId="17456106" w14:textId="04670888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1: </w:t>
      </w:r>
      <w:r w:rsidRPr="00047A1C">
        <w:rPr>
          <w:b/>
          <w:bCs/>
        </w:rPr>
        <w:t>Should the proposed legislative framework cover the out of home care setting?</w:t>
      </w:r>
    </w:p>
    <w:p w14:paraId="6B189E6B" w14:textId="415C73BC" w:rsidR="00047A1C" w:rsidRDefault="00047A1C" w:rsidP="00047A1C">
      <w:r w:rsidRPr="00047A1C">
        <w:t>I think we need to stop restrictive practises in all settings any restrictive practises that's Chemical or Physical is</w:t>
      </w:r>
      <w:r>
        <w:t xml:space="preserve"> </w:t>
      </w:r>
      <w:r w:rsidRPr="00047A1C">
        <w:t>Dangerous to participants safety and health as many group home staff nowadays are unqualified students that</w:t>
      </w:r>
      <w:r>
        <w:t xml:space="preserve"> </w:t>
      </w:r>
      <w:r w:rsidRPr="00047A1C">
        <w:t>often exploit and deliberately mis use restrictive practises</w:t>
      </w:r>
      <w:r>
        <w:t>.</w:t>
      </w:r>
    </w:p>
    <w:p w14:paraId="08A6C9A8" w14:textId="7A1D565B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2: </w:t>
      </w:r>
      <w:r w:rsidRPr="00047A1C">
        <w:rPr>
          <w:b/>
          <w:bCs/>
        </w:rPr>
        <w:t>Should the proposed legislative framework cover any other setting?</w:t>
      </w:r>
    </w:p>
    <w:p w14:paraId="6D18C361" w14:textId="599EC616" w:rsidR="00047A1C" w:rsidRDefault="00047A1C" w:rsidP="00047A1C">
      <w:r w:rsidRPr="00047A1C">
        <w:t>Yes group homes</w:t>
      </w:r>
      <w:r>
        <w:t>.</w:t>
      </w:r>
    </w:p>
    <w:p w14:paraId="4588E4D4" w14:textId="45328B03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3: </w:t>
      </w:r>
      <w:r w:rsidRPr="00047A1C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047A1C">
        <w:rPr>
          <w:b/>
          <w:bCs/>
        </w:rPr>
        <w:t>restrictive practices in the disability service provision setting and the aged care setting?</w:t>
      </w:r>
    </w:p>
    <w:p w14:paraId="2725CF9E" w14:textId="4D907C17" w:rsidR="00047A1C" w:rsidRDefault="00047A1C" w:rsidP="00047A1C">
      <w:r w:rsidRPr="00047A1C">
        <w:t>In disability sector many group homes employ unqualified students that are free Labor these students are as young</w:t>
      </w:r>
      <w:r>
        <w:t xml:space="preserve"> </w:t>
      </w:r>
      <w:r w:rsidRPr="00047A1C">
        <w:t>as 16 yrs old and they rough handle and man handle their clients and label them violent to wrongly justify dodgy</w:t>
      </w:r>
      <w:r>
        <w:t xml:space="preserve"> </w:t>
      </w:r>
      <w:r w:rsidRPr="00047A1C">
        <w:t>chemical restrictive practises resulting in young clients so over sedated they sleep for 72 hrs straight giving staff a</w:t>
      </w:r>
      <w:r>
        <w:t xml:space="preserve"> </w:t>
      </w:r>
      <w:r w:rsidRPr="00047A1C">
        <w:t>nice easy shift</w:t>
      </w:r>
      <w:r>
        <w:t>.</w:t>
      </w:r>
    </w:p>
    <w:p w14:paraId="6A958869" w14:textId="39D414B6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4: </w:t>
      </w:r>
      <w:r w:rsidRPr="00047A1C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047A1C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047A1C">
        <w:rPr>
          <w:b/>
          <w:bCs/>
        </w:rPr>
        <w:t>Recommendation 6.35(b)?</w:t>
      </w:r>
    </w:p>
    <w:p w14:paraId="73A6AC6A" w14:textId="4689D4F4" w:rsidR="00047A1C" w:rsidRDefault="00047A1C" w:rsidP="00047A1C">
      <w:r w:rsidRPr="00047A1C">
        <w:t>Yes far too many group homes in disability sector employ teenage unqualified students that was t a nice relaxing shift</w:t>
      </w:r>
      <w:r>
        <w:t xml:space="preserve"> </w:t>
      </w:r>
      <w:r w:rsidRPr="00047A1C">
        <w:t xml:space="preserve">so their clients are all labelled violent a d drugged up heavily to keep them asleep for </w:t>
      </w:r>
      <w:r>
        <w:t>up to</w:t>
      </w:r>
      <w:r w:rsidRPr="00047A1C">
        <w:t xml:space="preserve"> 72 hrs at a time</w:t>
      </w:r>
      <w:r>
        <w:t>.</w:t>
      </w:r>
    </w:p>
    <w:p w14:paraId="5DAC7F65" w14:textId="4355309D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5: </w:t>
      </w:r>
      <w:r w:rsidRPr="00047A1C">
        <w:rPr>
          <w:b/>
          <w:bCs/>
        </w:rPr>
        <w:t>Are there any other principles that should be considered?</w:t>
      </w:r>
    </w:p>
    <w:p w14:paraId="1EEC747E" w14:textId="11B0DAB0" w:rsidR="00047A1C" w:rsidRDefault="00047A1C" w:rsidP="00047A1C">
      <w:r w:rsidRPr="00047A1C">
        <w:t>Yes any restrictive practises should only be administered with written consent from the parents and families only</w:t>
      </w:r>
      <w:r>
        <w:t xml:space="preserve"> </w:t>
      </w:r>
      <w:r w:rsidRPr="00047A1C">
        <w:t xml:space="preserve">because the public guardians </w:t>
      </w:r>
      <w:r>
        <w:t>allow</w:t>
      </w:r>
      <w:r w:rsidRPr="00047A1C">
        <w:t xml:space="preserve"> the group homes do exactly what they like with Restrictive practises were group</w:t>
      </w:r>
      <w:r>
        <w:t xml:space="preserve"> </w:t>
      </w:r>
      <w:r w:rsidRPr="00047A1C">
        <w:t>homes unqualified teenage staff often push for all clients to be under many restrictive practises that most clients</w:t>
      </w:r>
      <w:r>
        <w:t xml:space="preserve"> </w:t>
      </w:r>
      <w:r w:rsidRPr="00047A1C">
        <w:t>don't even need</w:t>
      </w:r>
      <w:r>
        <w:t>.</w:t>
      </w:r>
    </w:p>
    <w:p w14:paraId="65D965F7" w14:textId="79F50F6C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6: </w:t>
      </w:r>
      <w:r w:rsidRPr="00047A1C">
        <w:rPr>
          <w:b/>
          <w:bCs/>
        </w:rPr>
        <w:t>Should a legislative framework prohibit any practices? If so, which practices and in which settings?</w:t>
      </w:r>
    </w:p>
    <w:p w14:paraId="37186B27" w14:textId="48AEFB13" w:rsidR="00047A1C" w:rsidRPr="00047A1C" w:rsidRDefault="00047A1C" w:rsidP="00047A1C">
      <w:r w:rsidRPr="00047A1C">
        <w:lastRenderedPageBreak/>
        <w:t>All Physical and chemical restrictive practises should be outlawed completely as to many unqualified staff in group</w:t>
      </w:r>
      <w:r>
        <w:t xml:space="preserve"> </w:t>
      </w:r>
      <w:r w:rsidRPr="00047A1C">
        <w:t>homes are exploiting and misusing them</w:t>
      </w:r>
      <w:r>
        <w:t>.</w:t>
      </w:r>
    </w:p>
    <w:p w14:paraId="61803313" w14:textId="408B7413" w:rsidR="00047A1C" w:rsidRDefault="00047A1C" w:rsidP="00047A1C">
      <w:r w:rsidRPr="00047A1C">
        <w:t>Physical restrictive practises are commonly used on any client wrongly labelled violent these physical restrictive</w:t>
      </w:r>
      <w:r>
        <w:t xml:space="preserve"> </w:t>
      </w:r>
      <w:r w:rsidRPr="00047A1C">
        <w:t>practises are dangerous as it gives unqualified teenage staff permission to</w:t>
      </w:r>
      <w:r>
        <w:t xml:space="preserve"> p</w:t>
      </w:r>
      <w:r w:rsidRPr="00047A1C">
        <w:t>hysically abuse their clients for being go difficult.</w:t>
      </w:r>
      <w:r>
        <w:t xml:space="preserve"> </w:t>
      </w:r>
      <w:r w:rsidRPr="00047A1C">
        <w:t>Physical Restrictive practises should be Stopped ASAP</w:t>
      </w:r>
      <w:r>
        <w:t>.</w:t>
      </w:r>
    </w:p>
    <w:p w14:paraId="02C8E673" w14:textId="42F82331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7a: </w:t>
      </w:r>
      <w:r w:rsidRPr="00047A1C">
        <w:rPr>
          <w:b/>
          <w:bCs/>
        </w:rPr>
        <w:t>Do you agree that the framework should use the NDIS definitions of restrictive practices?</w:t>
      </w:r>
    </w:p>
    <w:p w14:paraId="7FB37289" w14:textId="55A1E0EB" w:rsidR="00047A1C" w:rsidRPr="00047A1C" w:rsidRDefault="00047A1C" w:rsidP="00047A1C">
      <w:r w:rsidRPr="00047A1C">
        <w:t>Not entirely both Mechanical and physical restrictive practises are often misused by unqualified teenage staff as a</w:t>
      </w:r>
      <w:r>
        <w:t xml:space="preserve"> </w:t>
      </w:r>
      <w:r w:rsidRPr="00047A1C">
        <w:t>form of punishment to all clients.</w:t>
      </w:r>
    </w:p>
    <w:p w14:paraId="71A1D1BF" w14:textId="3E3E80B9" w:rsidR="00047A1C" w:rsidRDefault="00047A1C" w:rsidP="00047A1C">
      <w:r w:rsidRPr="00047A1C">
        <w:t>Both Mechanical and physical restraints must be stopped.</w:t>
      </w:r>
    </w:p>
    <w:p w14:paraId="1BCB87A1" w14:textId="66C95793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7b: </w:t>
      </w:r>
      <w:r w:rsidRPr="00047A1C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047A1C">
        <w:rPr>
          <w:b/>
          <w:bCs/>
        </w:rPr>
        <w:t>definitions apply in different situations?</w:t>
      </w:r>
    </w:p>
    <w:p w14:paraId="7EA9EDA3" w14:textId="5531872E" w:rsidR="00047A1C" w:rsidRDefault="00047A1C" w:rsidP="00047A1C">
      <w:r w:rsidRPr="00047A1C">
        <w:t>No</w:t>
      </w:r>
      <w:r>
        <w:t>.</w:t>
      </w:r>
    </w:p>
    <w:p w14:paraId="43831C16" w14:textId="07C97CDB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8: </w:t>
      </w:r>
      <w:r w:rsidRPr="00047A1C">
        <w:rPr>
          <w:b/>
          <w:bCs/>
        </w:rPr>
        <w:t>What role should the Senior Practitioner play in regulating behaviour support plans (BSP)?</w:t>
      </w:r>
    </w:p>
    <w:p w14:paraId="0ED34398" w14:textId="32A5AD0A" w:rsidR="00047A1C" w:rsidRDefault="00047A1C" w:rsidP="00047A1C">
      <w:r w:rsidRPr="00047A1C">
        <w:t>To be properly qualified and all plans need to be restraint free and drug free</w:t>
      </w:r>
      <w:r>
        <w:t>.</w:t>
      </w:r>
    </w:p>
    <w:p w14:paraId="7AB309E4" w14:textId="2F61AD30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9: </w:t>
      </w:r>
      <w:r w:rsidRPr="00047A1C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047A1C">
        <w:rPr>
          <w:b/>
          <w:bCs/>
        </w:rPr>
        <w:t>(BSP)?</w:t>
      </w:r>
    </w:p>
    <w:p w14:paraId="2B44590D" w14:textId="5FF17AA8" w:rsidR="00047A1C" w:rsidRDefault="00047A1C" w:rsidP="00047A1C">
      <w:r w:rsidRPr="00047A1C">
        <w:t>Yes they need to be more positive with positive strategies that target individual triggers without chemical or</w:t>
      </w:r>
      <w:r>
        <w:t xml:space="preserve"> </w:t>
      </w:r>
      <w:r w:rsidRPr="00047A1C">
        <w:t>mechanical or physical restraints which are nothing but legalised abuse in most group homes</w:t>
      </w:r>
      <w:r>
        <w:t>.</w:t>
      </w:r>
    </w:p>
    <w:p w14:paraId="4BC6D983" w14:textId="1DB4A651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10a: </w:t>
      </w:r>
      <w:r w:rsidRPr="00047A1C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047A1C">
        <w:rPr>
          <w:b/>
          <w:bCs/>
        </w:rPr>
        <w:t>practices without separate Senior Practitioner authorisation (a partially delegated model)?</w:t>
      </w:r>
    </w:p>
    <w:p w14:paraId="32DB4FDC" w14:textId="22938583" w:rsidR="00047A1C" w:rsidRDefault="00047A1C" w:rsidP="00047A1C">
      <w:r w:rsidRPr="00047A1C">
        <w:t>Only any Restrictive practises with written Parental approval and not just the public guardians</w:t>
      </w:r>
      <w:r>
        <w:t>.</w:t>
      </w:r>
    </w:p>
    <w:p w14:paraId="62D8D1B9" w14:textId="4A67A7D2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10b: </w:t>
      </w:r>
      <w:r w:rsidRPr="00047A1C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047A1C">
        <w:rPr>
          <w:b/>
          <w:bCs/>
        </w:rPr>
        <w:t>practices, with final authorisation provided in all cases by the Senior Practitioner (a two step model)?</w:t>
      </w:r>
    </w:p>
    <w:p w14:paraId="0FE8E3E4" w14:textId="2A08C702" w:rsidR="00047A1C" w:rsidRDefault="00047A1C" w:rsidP="00047A1C">
      <w:r w:rsidRPr="00047A1C">
        <w:t>Only with written Parental approval and not just the consent of the public guardians</w:t>
      </w:r>
      <w:r>
        <w:t>.</w:t>
      </w:r>
    </w:p>
    <w:p w14:paraId="619A5FB4" w14:textId="2A38181D" w:rsidR="00047A1C" w:rsidRPr="00047A1C" w:rsidRDefault="00047A1C" w:rsidP="00047A1C">
      <w:pPr>
        <w:rPr>
          <w:b/>
          <w:bCs/>
        </w:rPr>
      </w:pPr>
      <w:r>
        <w:rPr>
          <w:b/>
          <w:bCs/>
        </w:rPr>
        <w:t xml:space="preserve">Question 10c: </w:t>
      </w:r>
      <w:r w:rsidRPr="00047A1C">
        <w:rPr>
          <w:b/>
          <w:bCs/>
        </w:rPr>
        <w:t>What would be the benefits and risks of the above two models for Authorised Program Officers (APOs)?</w:t>
      </w:r>
    </w:p>
    <w:p w14:paraId="56F23E22" w14:textId="39657400" w:rsidR="00047A1C" w:rsidRDefault="00047A1C" w:rsidP="00047A1C">
      <w:r w:rsidRPr="00047A1C">
        <w:lastRenderedPageBreak/>
        <w:t>Above would only work with written approval and parental consent only as too many group home staff lie and</w:t>
      </w:r>
      <w:r>
        <w:t xml:space="preserve"> </w:t>
      </w:r>
      <w:r w:rsidRPr="00047A1C">
        <w:t>exaggerate clients behaviour to give staff a nice easy shift</w:t>
      </w:r>
      <w:r>
        <w:t>.</w:t>
      </w:r>
    </w:p>
    <w:p w14:paraId="7C2E74E6" w14:textId="232EB8C4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11: </w:t>
      </w:r>
      <w:r w:rsidRPr="003E77B2">
        <w:rPr>
          <w:b/>
          <w:bCs/>
        </w:rPr>
        <w:t>Are there alternative approaches to authorisation that would be preferable to these models?</w:t>
      </w:r>
    </w:p>
    <w:p w14:paraId="59F8372C" w14:textId="52730700" w:rsidR="00047A1C" w:rsidRDefault="003E77B2" w:rsidP="003E77B2">
      <w:r w:rsidRPr="003E77B2">
        <w:t>Yes All restrictive practises must have parental written consent to go ahead.</w:t>
      </w:r>
    </w:p>
    <w:p w14:paraId="7AC5BAB2" w14:textId="022782A7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12: </w:t>
      </w:r>
      <w:r w:rsidRPr="003E77B2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3E77B2">
        <w:rPr>
          <w:b/>
          <w:bCs/>
        </w:rPr>
        <w:t>be permitted to be consultants to a number of providers?</w:t>
      </w:r>
    </w:p>
    <w:p w14:paraId="3B1BA02A" w14:textId="3D444A38" w:rsidR="003E77B2" w:rsidRDefault="003E77B2" w:rsidP="003E77B2">
      <w:r w:rsidRPr="003E77B2">
        <w:t>Should be by ma y providers and only with written consent of the clients parents and family members</w:t>
      </w:r>
      <w:r>
        <w:t>.</w:t>
      </w:r>
    </w:p>
    <w:p w14:paraId="290E5CB4" w14:textId="283C6E53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13: </w:t>
      </w:r>
      <w:r w:rsidRPr="003E77B2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3E77B2">
        <w:rPr>
          <w:b/>
          <w:bCs/>
        </w:rPr>
        <w:t>practices?</w:t>
      </w:r>
    </w:p>
    <w:p w14:paraId="5187DC0B" w14:textId="3161276B" w:rsidR="003E77B2" w:rsidRDefault="003E77B2" w:rsidP="003E77B2">
      <w:r w:rsidRPr="003E77B2">
        <w:t>No</w:t>
      </w:r>
      <w:r>
        <w:t>.</w:t>
      </w:r>
    </w:p>
    <w:p w14:paraId="634B5183" w14:textId="38C172EE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14: </w:t>
      </w:r>
      <w:r w:rsidRPr="003E77B2">
        <w:rPr>
          <w:b/>
          <w:bCs/>
        </w:rPr>
        <w:t>Are there any additional grounds on which the Senior Practitioner should be able to cancel an authorisation?</w:t>
      </w:r>
    </w:p>
    <w:p w14:paraId="51B8A52A" w14:textId="7062E096" w:rsidR="003E77B2" w:rsidRDefault="003E77B2" w:rsidP="003E77B2">
      <w:r w:rsidRPr="003E77B2">
        <w:t>Only with written permission from a parent and family member</w:t>
      </w:r>
      <w:r>
        <w:t>.</w:t>
      </w:r>
    </w:p>
    <w:p w14:paraId="2327CE70" w14:textId="329DB631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15a: </w:t>
      </w:r>
      <w:r w:rsidRPr="003E77B2">
        <w:rPr>
          <w:b/>
          <w:bCs/>
        </w:rPr>
        <w:t>Should authorisation decisions be open to internal review?</w:t>
      </w:r>
    </w:p>
    <w:p w14:paraId="32AD8372" w14:textId="09734283" w:rsidR="00047A1C" w:rsidRDefault="003E77B2" w:rsidP="003E77B2">
      <w:r w:rsidRPr="003E77B2">
        <w:t>Yes every three months</w:t>
      </w:r>
      <w:r>
        <w:t>.</w:t>
      </w:r>
    </w:p>
    <w:p w14:paraId="6B842419" w14:textId="1F6DA922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15b: </w:t>
      </w:r>
      <w:r w:rsidRPr="003E77B2">
        <w:rPr>
          <w:b/>
          <w:bCs/>
        </w:rPr>
        <w:t>Should authorisation decisions be reviewable at NCAT?</w:t>
      </w:r>
    </w:p>
    <w:p w14:paraId="0659D1AF" w14:textId="21E21087" w:rsidR="003E77B2" w:rsidRDefault="003E77B2" w:rsidP="003E77B2">
      <w:r w:rsidRPr="003E77B2">
        <w:t>No they favour the group homes to much and side with them</w:t>
      </w:r>
      <w:r>
        <w:t>.</w:t>
      </w:r>
    </w:p>
    <w:p w14:paraId="7DB31784" w14:textId="7E35DE6F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16a: </w:t>
      </w:r>
      <w:r w:rsidRPr="003E77B2">
        <w:rPr>
          <w:b/>
          <w:bCs/>
        </w:rPr>
        <w:t>Should rights to seek review be limited to the person or a person concerned for their welfare?</w:t>
      </w:r>
    </w:p>
    <w:p w14:paraId="4C37E947" w14:textId="73A334D1" w:rsidR="003E77B2" w:rsidRDefault="003E77B2" w:rsidP="003E77B2">
      <w:r w:rsidRPr="003E77B2">
        <w:t>Parents and family members only</w:t>
      </w:r>
      <w:r>
        <w:t>.</w:t>
      </w:r>
    </w:p>
    <w:p w14:paraId="7AFF6293" w14:textId="51A493F8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16b: </w:t>
      </w:r>
      <w:r w:rsidRPr="003E77B2">
        <w:rPr>
          <w:b/>
          <w:bCs/>
        </w:rPr>
        <w:t>Should the service provider have a right to seek review of a decision not to authorise a restrictive practice?</w:t>
      </w:r>
    </w:p>
    <w:p w14:paraId="22F660B4" w14:textId="31CD6D08" w:rsidR="003E77B2" w:rsidRDefault="003E77B2" w:rsidP="003E77B2">
      <w:r w:rsidRPr="003E77B2">
        <w:t>No</w:t>
      </w:r>
      <w:r>
        <w:t>.</w:t>
      </w:r>
    </w:p>
    <w:p w14:paraId="755AD188" w14:textId="0DC2A93B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17: </w:t>
      </w:r>
      <w:r w:rsidRPr="003E77B2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3E77B2">
        <w:rPr>
          <w:b/>
          <w:bCs/>
        </w:rPr>
        <w:t>time?</w:t>
      </w:r>
    </w:p>
    <w:p w14:paraId="1B148A78" w14:textId="499D1446" w:rsidR="003E77B2" w:rsidRDefault="003E77B2" w:rsidP="003E77B2">
      <w:r w:rsidRPr="003E77B2">
        <w:t>Yes</w:t>
      </w:r>
      <w:r>
        <w:t>.</w:t>
      </w:r>
    </w:p>
    <w:p w14:paraId="67150D4B" w14:textId="0066D4F7" w:rsidR="003E77B2" w:rsidRPr="003E77B2" w:rsidRDefault="003E77B2" w:rsidP="003E77B2">
      <w:pPr>
        <w:rPr>
          <w:b/>
          <w:bCs/>
        </w:rPr>
      </w:pPr>
      <w:r>
        <w:rPr>
          <w:b/>
          <w:bCs/>
        </w:rPr>
        <w:t xml:space="preserve">Question 18: </w:t>
      </w:r>
      <w:r w:rsidRPr="003E77B2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3E77B2">
        <w:rPr>
          <w:b/>
          <w:bCs/>
        </w:rPr>
        <w:t>complaint, on its own motion, or both?</w:t>
      </w:r>
    </w:p>
    <w:p w14:paraId="1CAAF42D" w14:textId="0404B4C4" w:rsidR="003E77B2" w:rsidRDefault="003E77B2" w:rsidP="003E77B2">
      <w:r w:rsidRPr="003E77B2">
        <w:lastRenderedPageBreak/>
        <w:t>Yes</w:t>
      </w:r>
      <w:r>
        <w:t>.</w:t>
      </w:r>
    </w:p>
    <w:p w14:paraId="4CFBFED3" w14:textId="77FEB90D" w:rsidR="00706991" w:rsidRPr="00706991" w:rsidRDefault="00706991" w:rsidP="00706991">
      <w:pPr>
        <w:rPr>
          <w:b/>
          <w:bCs/>
        </w:rPr>
      </w:pPr>
      <w:r>
        <w:rPr>
          <w:b/>
          <w:bCs/>
        </w:rPr>
        <w:t xml:space="preserve">Question 19: </w:t>
      </w:r>
      <w:r w:rsidRPr="00706991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706991">
        <w:rPr>
          <w:b/>
          <w:bCs/>
        </w:rPr>
        <w:t>practice?</w:t>
      </w:r>
    </w:p>
    <w:p w14:paraId="25A52644" w14:textId="020E2EE6" w:rsidR="003E77B2" w:rsidRDefault="00706991" w:rsidP="00706991">
      <w:r w:rsidRPr="00706991">
        <w:t>Yes</w:t>
      </w:r>
      <w:r>
        <w:t>.</w:t>
      </w:r>
    </w:p>
    <w:p w14:paraId="2A08CC8E" w14:textId="4CC241F9" w:rsidR="00F74E33" w:rsidRPr="00F74E33" w:rsidRDefault="00F74E33" w:rsidP="00F74E33">
      <w:pPr>
        <w:rPr>
          <w:b/>
          <w:bCs/>
        </w:rPr>
      </w:pPr>
      <w:r>
        <w:rPr>
          <w:b/>
          <w:bCs/>
        </w:rPr>
        <w:t xml:space="preserve">Question 20: </w:t>
      </w:r>
      <w:r w:rsidRPr="00F74E33">
        <w:rPr>
          <w:b/>
          <w:bCs/>
        </w:rPr>
        <w:t>How should interaction with the NDIS complaints framework be managed?</w:t>
      </w:r>
    </w:p>
    <w:p w14:paraId="60D356CA" w14:textId="5369D981" w:rsidR="00706991" w:rsidRDefault="00F74E33" w:rsidP="00F74E33">
      <w:r w:rsidRPr="00F74E33">
        <w:t>Way more family involvement</w:t>
      </w:r>
      <w:r>
        <w:t>.</w:t>
      </w:r>
    </w:p>
    <w:p w14:paraId="6343E0EE" w14:textId="04D968FF" w:rsidR="00F74E33" w:rsidRPr="00F74E33" w:rsidRDefault="00F74E33" w:rsidP="00F74E33">
      <w:pPr>
        <w:rPr>
          <w:b/>
          <w:bCs/>
        </w:rPr>
      </w:pPr>
      <w:r>
        <w:rPr>
          <w:b/>
          <w:bCs/>
        </w:rPr>
        <w:t xml:space="preserve">Question 21: </w:t>
      </w:r>
      <w:r w:rsidRPr="00F74E33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F74E33">
        <w:rPr>
          <w:b/>
          <w:bCs/>
        </w:rPr>
        <w:t>circumstances should the Senior Practitioner be permitted to share information?</w:t>
      </w:r>
    </w:p>
    <w:p w14:paraId="468FA6FA" w14:textId="239DA78D" w:rsidR="00F74E33" w:rsidRDefault="00F74E33" w:rsidP="00F74E33">
      <w:r w:rsidRPr="00F74E33">
        <w:t>Minister of disability NDIS</w:t>
      </w:r>
      <w:r>
        <w:t>.</w:t>
      </w:r>
    </w:p>
    <w:p w14:paraId="51CC09C0" w14:textId="316F697C" w:rsidR="00F74E33" w:rsidRPr="00F74E33" w:rsidRDefault="00F74E33" w:rsidP="00F74E33">
      <w:pPr>
        <w:rPr>
          <w:b/>
          <w:bCs/>
        </w:rPr>
      </w:pPr>
      <w:r>
        <w:rPr>
          <w:b/>
          <w:bCs/>
        </w:rPr>
        <w:t xml:space="preserve">Question 22a: </w:t>
      </w:r>
      <w:r w:rsidRPr="00F74E33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F74E33">
        <w:rPr>
          <w:b/>
          <w:bCs/>
        </w:rPr>
        <w:t>NDIS providers proposed in this Paper sufficient?</w:t>
      </w:r>
    </w:p>
    <w:p w14:paraId="70FF7C0F" w14:textId="1A2E96D0" w:rsidR="00F74E33" w:rsidRDefault="00F74E33" w:rsidP="00F74E33">
      <w:r w:rsidRPr="00F74E33">
        <w:t>Yes</w:t>
      </w:r>
      <w:r>
        <w:t>.</w:t>
      </w:r>
    </w:p>
    <w:p w14:paraId="1C452066" w14:textId="3F424A91" w:rsidR="00F74E33" w:rsidRPr="00F74E33" w:rsidRDefault="00F74E33" w:rsidP="00F74E33">
      <w:pPr>
        <w:rPr>
          <w:b/>
          <w:bCs/>
        </w:rPr>
      </w:pPr>
      <w:r>
        <w:rPr>
          <w:b/>
          <w:bCs/>
        </w:rPr>
        <w:t xml:space="preserve">Question 22b: </w:t>
      </w:r>
      <w:r w:rsidRPr="00F74E33">
        <w:rPr>
          <w:b/>
          <w:bCs/>
        </w:rPr>
        <w:t>How can reporting burden to the Senior Practitioner and the NDIS Commission be minimised</w:t>
      </w:r>
      <w:r>
        <w:rPr>
          <w:b/>
          <w:bCs/>
        </w:rPr>
        <w:t>?</w:t>
      </w:r>
    </w:p>
    <w:p w14:paraId="59AC62D7" w14:textId="220AC0A3" w:rsidR="00F74E33" w:rsidRDefault="00F74E33" w:rsidP="00F74E33">
      <w:r w:rsidRPr="00F74E33">
        <w:t>More family involvement</w:t>
      </w:r>
      <w:r>
        <w:t>.</w:t>
      </w:r>
    </w:p>
    <w:p w14:paraId="21A2A41E" w14:textId="2AAAB658" w:rsidR="00EC1932" w:rsidRPr="00EC1932" w:rsidRDefault="00EC1932" w:rsidP="00EC1932">
      <w:pPr>
        <w:rPr>
          <w:b/>
          <w:bCs/>
        </w:rPr>
      </w:pPr>
      <w:r>
        <w:rPr>
          <w:b/>
          <w:bCs/>
        </w:rPr>
        <w:t xml:space="preserve">Question 23: </w:t>
      </w:r>
      <w:r w:rsidRPr="00EC1932">
        <w:rPr>
          <w:b/>
          <w:bCs/>
        </w:rPr>
        <w:t>Do you agree the Senior Practitioner should have the proposed education and guidance functions?</w:t>
      </w:r>
    </w:p>
    <w:p w14:paraId="678E75B3" w14:textId="25DE85AC" w:rsidR="00F74E33" w:rsidRDefault="00EC1932" w:rsidP="00EC1932">
      <w:r w:rsidRPr="00EC1932">
        <w:t>Yes but all Restrictive practises should have written Parental approval to go ahead only</w:t>
      </w:r>
      <w:r>
        <w:t>.</w:t>
      </w:r>
    </w:p>
    <w:p w14:paraId="123375DF" w14:textId="1F728547" w:rsidR="00EC1932" w:rsidRPr="00EC1932" w:rsidRDefault="00EC1932" w:rsidP="00EC1932">
      <w:pPr>
        <w:rPr>
          <w:b/>
          <w:bCs/>
        </w:rPr>
      </w:pPr>
      <w:r>
        <w:rPr>
          <w:b/>
          <w:bCs/>
        </w:rPr>
        <w:t xml:space="preserve">Question 24a: </w:t>
      </w:r>
      <w:r w:rsidRPr="00EC1932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EC1932">
        <w:rPr>
          <w:b/>
          <w:bCs/>
        </w:rPr>
        <w:t>are existing sanctions for misuse of restrictive practices sufficient?</w:t>
      </w:r>
    </w:p>
    <w:p w14:paraId="6E8D1F94" w14:textId="076FB550" w:rsidR="00EC1932" w:rsidRDefault="00EC1932" w:rsidP="00EC1932">
      <w:r w:rsidRPr="00EC1932">
        <w:t>Yes</w:t>
      </w:r>
      <w:r>
        <w:t>.</w:t>
      </w:r>
    </w:p>
    <w:p w14:paraId="1CA42EA3" w14:textId="0CABB001" w:rsidR="00EC1932" w:rsidRPr="00EC1932" w:rsidRDefault="00EC1932" w:rsidP="00EC1932">
      <w:pPr>
        <w:rPr>
          <w:b/>
          <w:bCs/>
        </w:rPr>
      </w:pPr>
      <w:r>
        <w:rPr>
          <w:b/>
          <w:bCs/>
        </w:rPr>
        <w:t xml:space="preserve">Question 24b: </w:t>
      </w:r>
      <w:r w:rsidRPr="00EC1932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EC1932">
        <w:rPr>
          <w:b/>
          <w:bCs/>
        </w:rPr>
        <w:t>framework be managed?</w:t>
      </w:r>
    </w:p>
    <w:p w14:paraId="77840D52" w14:textId="318BD707" w:rsidR="00EC1932" w:rsidRDefault="00EC1932" w:rsidP="00EC1932">
      <w:r w:rsidRPr="00EC1932">
        <w:t>Monthly</w:t>
      </w:r>
      <w:r>
        <w:t>.</w:t>
      </w:r>
    </w:p>
    <w:p w14:paraId="6A0B7127" w14:textId="02077DF7" w:rsidR="00B76964" w:rsidRPr="00B76964" w:rsidRDefault="00B76964" w:rsidP="00B76964">
      <w:pPr>
        <w:rPr>
          <w:b/>
          <w:bCs/>
        </w:rPr>
      </w:pPr>
      <w:r>
        <w:rPr>
          <w:b/>
          <w:bCs/>
        </w:rPr>
        <w:t xml:space="preserve">Question 25: </w:t>
      </w:r>
      <w:r w:rsidRPr="00B76964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B76964">
        <w:rPr>
          <w:b/>
          <w:bCs/>
        </w:rPr>
        <w:t>practices where the use was in accordance with an authorisation and done in good faith?</w:t>
      </w:r>
    </w:p>
    <w:p w14:paraId="0B6B8E71" w14:textId="74781E8E" w:rsidR="00EC1932" w:rsidRDefault="00B76964" w:rsidP="00B76964">
      <w:r w:rsidRPr="00B76964">
        <w:t>No</w:t>
      </w:r>
      <w:r>
        <w:t>.</w:t>
      </w:r>
    </w:p>
    <w:p w14:paraId="0DD0B148" w14:textId="355E3AD5" w:rsidR="00B76964" w:rsidRPr="00B76964" w:rsidRDefault="00B76964" w:rsidP="00B76964">
      <w:pPr>
        <w:rPr>
          <w:b/>
          <w:bCs/>
        </w:rPr>
      </w:pPr>
      <w:r>
        <w:rPr>
          <w:b/>
          <w:bCs/>
        </w:rPr>
        <w:lastRenderedPageBreak/>
        <w:t xml:space="preserve">Question 26: </w:t>
      </w:r>
      <w:r w:rsidRPr="00B76964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B76964">
        <w:rPr>
          <w:b/>
          <w:bCs/>
        </w:rPr>
        <w:t>service provision setting be subject to any other requirements?</w:t>
      </w:r>
    </w:p>
    <w:p w14:paraId="3F60D12D" w14:textId="24C2E838" w:rsidR="00B76964" w:rsidRDefault="00B76964" w:rsidP="00B76964">
      <w:r w:rsidRPr="00B76964">
        <w:t>All group homes should have compulsory surveillance cameras that staff cannot tamper with</w:t>
      </w:r>
      <w:r>
        <w:t xml:space="preserve">. </w:t>
      </w:r>
    </w:p>
    <w:p w14:paraId="0E6AF4F9" w14:textId="77777777" w:rsidR="00B76964" w:rsidRDefault="00B76964" w:rsidP="00B76964"/>
    <w:sectPr w:rsidR="00B7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9BEA" w14:textId="77777777" w:rsidR="00047A1C" w:rsidRDefault="00047A1C" w:rsidP="00047A1C">
      <w:pPr>
        <w:spacing w:after="0" w:line="240" w:lineRule="auto"/>
      </w:pPr>
      <w:r>
        <w:separator/>
      </w:r>
    </w:p>
  </w:endnote>
  <w:endnote w:type="continuationSeparator" w:id="0">
    <w:p w14:paraId="049C551B" w14:textId="77777777" w:rsidR="00047A1C" w:rsidRDefault="00047A1C" w:rsidP="0004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485D" w14:textId="77777777" w:rsidR="00047A1C" w:rsidRDefault="00047A1C" w:rsidP="00047A1C">
      <w:pPr>
        <w:spacing w:after="0" w:line="240" w:lineRule="auto"/>
      </w:pPr>
      <w:r>
        <w:separator/>
      </w:r>
    </w:p>
  </w:footnote>
  <w:footnote w:type="continuationSeparator" w:id="0">
    <w:p w14:paraId="2073B7D2" w14:textId="77777777" w:rsidR="00047A1C" w:rsidRDefault="00047A1C" w:rsidP="00047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1C"/>
    <w:rsid w:val="00047A1C"/>
    <w:rsid w:val="00115C7E"/>
    <w:rsid w:val="003D411E"/>
    <w:rsid w:val="003E77B2"/>
    <w:rsid w:val="005A1526"/>
    <w:rsid w:val="00706991"/>
    <w:rsid w:val="00B76964"/>
    <w:rsid w:val="00BF3DD9"/>
    <w:rsid w:val="00CB4716"/>
    <w:rsid w:val="00E609A8"/>
    <w:rsid w:val="00EC1932"/>
    <w:rsid w:val="00F7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C199"/>
  <w15:chartTrackingRefBased/>
  <w15:docId w15:val="{DF22DC92-8D5F-4A06-A13E-348E2567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A1C"/>
  </w:style>
  <w:style w:type="paragraph" w:styleId="Footer">
    <w:name w:val="footer"/>
    <w:basedOn w:val="Normal"/>
    <w:link w:val="FooterChar"/>
    <w:uiPriority w:val="99"/>
    <w:unhideWhenUsed/>
    <w:rsid w:val="00047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1164</Words>
  <Characters>6636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2025-04-21T14:24:00Z</dcterms:created>
  <dcterms:modified xsi:type="dcterms:W3CDTF">2025-04-21T14:24:00Z</dcterms:modified>
</cp:coreProperties>
</file>