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3B" w:rsidRPr="00776597" w:rsidRDefault="00D71D3B" w:rsidP="00C94FE4">
      <w:pPr>
        <w:pStyle w:val="Heading1"/>
        <w:spacing w:after="240"/>
        <w:rPr>
          <w:sz w:val="28"/>
          <w:szCs w:val="28"/>
        </w:rPr>
      </w:pPr>
      <w:bookmarkStart w:id="0" w:name="_GoBack"/>
      <w:bookmarkEnd w:id="0"/>
      <w:r w:rsidRPr="00776597">
        <w:rPr>
          <w:sz w:val="28"/>
          <w:szCs w:val="28"/>
        </w:rPr>
        <w:t>Dealing with a dispute?</w:t>
      </w:r>
      <w:r w:rsidR="00C94FE4" w:rsidRPr="00776597">
        <w:rPr>
          <w:sz w:val="28"/>
          <w:szCs w:val="28"/>
        </w:rPr>
        <w:t xml:space="preserve"> (Text version)</w:t>
      </w:r>
    </w:p>
    <w:p w:rsidR="00C94FE4" w:rsidRPr="00776597" w:rsidRDefault="00C94FE4" w:rsidP="00C94FE4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Community Justice Centres can help you resolve your dispute.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t>Are you dealing with a dispute?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Disputes can arise in many areas of life – whether it’s a misunderstanding with a neighbour over a fence, a disagreement between you and a family member, conflict in your workplace, or a dispute over a debt.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Dealing with a dispute can be stressful and costly.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 xml:space="preserve">Community Justice Centres can help you resolve your dispute quickly and </w:t>
      </w:r>
      <w:r w:rsidR="00C618F6">
        <w:rPr>
          <w:rFonts w:ascii="Arial" w:hAnsi="Arial" w:cs="Arial"/>
        </w:rPr>
        <w:t>for free</w:t>
      </w:r>
      <w:r w:rsidRPr="00776597">
        <w:rPr>
          <w:rFonts w:ascii="Arial" w:hAnsi="Arial" w:cs="Arial"/>
        </w:rPr>
        <w:t xml:space="preserve"> using mediation.</w:t>
      </w:r>
    </w:p>
    <w:p w:rsidR="00C94FE4" w:rsidRPr="00776597" w:rsidRDefault="00D71D3B" w:rsidP="00C94FE4">
      <w:pPr>
        <w:rPr>
          <w:rFonts w:ascii="Arial" w:hAnsi="Arial" w:cs="Arial"/>
          <w:b/>
          <w:bCs/>
        </w:rPr>
      </w:pPr>
      <w:r w:rsidRPr="00776597">
        <w:rPr>
          <w:rFonts w:ascii="Arial" w:hAnsi="Arial" w:cs="Arial"/>
        </w:rPr>
        <w:t>Mediation services are:</w:t>
      </w:r>
    </w:p>
    <w:p w:rsidR="00D71D3B" w:rsidRPr="00776597" w:rsidRDefault="00C94FE4" w:rsidP="00E26B2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776597">
        <w:rPr>
          <w:rFonts w:ascii="Arial" w:hAnsi="Arial" w:cs="Arial"/>
          <w:b/>
        </w:rPr>
        <w:t>f</w:t>
      </w:r>
      <w:r w:rsidR="00D71D3B" w:rsidRPr="00776597">
        <w:rPr>
          <w:rFonts w:ascii="Arial" w:hAnsi="Arial" w:cs="Arial"/>
          <w:b/>
        </w:rPr>
        <w:t>ree</w:t>
      </w:r>
    </w:p>
    <w:p w:rsidR="00D71D3B" w:rsidRPr="00776597" w:rsidRDefault="00C94FE4" w:rsidP="00E26B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quick</w:t>
      </w:r>
    </w:p>
    <w:p w:rsidR="00D71D3B" w:rsidRPr="00776597" w:rsidRDefault="00C94FE4" w:rsidP="00E26B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c</w:t>
      </w:r>
      <w:r w:rsidR="00D71D3B" w:rsidRPr="00776597">
        <w:rPr>
          <w:rFonts w:ascii="Arial" w:hAnsi="Arial" w:cs="Arial"/>
        </w:rPr>
        <w:t xml:space="preserve">onvenient </w:t>
      </w:r>
    </w:p>
    <w:p w:rsidR="00D71D3B" w:rsidRPr="00776597" w:rsidRDefault="00C94FE4" w:rsidP="00E26B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voluntary</w:t>
      </w:r>
    </w:p>
    <w:p w:rsidR="00D71D3B" w:rsidRPr="00776597" w:rsidRDefault="00C94FE4" w:rsidP="00E26B27">
      <w:pPr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c</w:t>
      </w:r>
      <w:r w:rsidR="00921115">
        <w:rPr>
          <w:rFonts w:ascii="Arial" w:hAnsi="Arial" w:cs="Arial"/>
        </w:rPr>
        <w:t>onfidential.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t>What is mediation?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Mediation is an informal, problem-solving process. It involves people coming together to talk about the dispute and to try to reach an agreement that everyone can live with.</w:t>
      </w:r>
    </w:p>
    <w:p w:rsidR="00C94FE4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Mediation is run by impartial, trained mediators. Mediators don’t take s</w:t>
      </w:r>
      <w:r w:rsidR="00C618F6">
        <w:rPr>
          <w:rFonts w:ascii="Arial" w:hAnsi="Arial" w:cs="Arial"/>
        </w:rPr>
        <w:t>ides, or make a decision about your</w:t>
      </w:r>
      <w:r w:rsidRPr="00776597">
        <w:rPr>
          <w:rFonts w:ascii="Arial" w:hAnsi="Arial" w:cs="Arial"/>
        </w:rPr>
        <w:t xml:space="preserve"> dispute.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Their role is to make sure each person has a chance to have their say, keep the discussion on track, and help you come to an agreement wherever possible.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t>What types of disputes are suitable?</w:t>
      </w:r>
    </w:p>
    <w:p w:rsidR="00D71D3B" w:rsidRPr="00776597" w:rsidRDefault="00D71D3B">
      <w:pPr>
        <w:pStyle w:val="BodyText"/>
        <w:rPr>
          <w:sz w:val="24"/>
        </w:rPr>
      </w:pPr>
      <w:r w:rsidRPr="00776597">
        <w:rPr>
          <w:sz w:val="24"/>
        </w:rPr>
        <w:t>Mediation can help resolve disputes involving:</w:t>
      </w:r>
    </w:p>
    <w:p w:rsidR="00D71D3B" w:rsidRPr="00776597" w:rsidRDefault="00C94FE4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n</w:t>
      </w:r>
      <w:r w:rsidR="00D71D3B" w:rsidRPr="00776597">
        <w:rPr>
          <w:rFonts w:ascii="Arial" w:hAnsi="Arial" w:cs="Arial"/>
        </w:rPr>
        <w:t>eighbours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families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communities or associations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schools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workplace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business</w:t>
      </w:r>
    </w:p>
    <w:p w:rsidR="00D71D3B" w:rsidRPr="00776597" w:rsidRDefault="00D71D3B" w:rsidP="00E26B2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money matters</w:t>
      </w:r>
    </w:p>
    <w:p w:rsidR="00D71D3B" w:rsidRPr="00776597" w:rsidRDefault="00C94FE4" w:rsidP="00E26B27">
      <w:pPr>
        <w:numPr>
          <w:ilvl w:val="0"/>
          <w:numId w:val="2"/>
        </w:numPr>
        <w:spacing w:after="240" w:line="360" w:lineRule="auto"/>
        <w:rPr>
          <w:rFonts w:ascii="Arial" w:hAnsi="Arial" w:cs="Arial"/>
        </w:rPr>
      </w:pPr>
      <w:r w:rsidRPr="00776597">
        <w:rPr>
          <w:rFonts w:ascii="Arial" w:hAnsi="Arial" w:cs="Arial"/>
        </w:rPr>
        <w:t>and more.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lastRenderedPageBreak/>
        <w:t>How does it work?</w:t>
      </w:r>
    </w:p>
    <w:p w:rsidR="007C5AF3" w:rsidRPr="00776597" w:rsidRDefault="00D71D3B" w:rsidP="007C5AF3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776597">
        <w:rPr>
          <w:rFonts w:ascii="Arial" w:hAnsi="Arial" w:cs="Arial"/>
          <w:b/>
          <w:bCs/>
        </w:rPr>
        <w:t>You call Community Justice Centres on 1800 990 777</w:t>
      </w:r>
    </w:p>
    <w:p w:rsidR="00D71D3B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We will talk to you about the mediation process, ask you some questions about your dispute, and discuss whether</w:t>
      </w:r>
      <w:r w:rsidR="007C5AF3" w:rsidRPr="00776597">
        <w:rPr>
          <w:rFonts w:ascii="Arial" w:hAnsi="Arial" w:cs="Arial"/>
        </w:rPr>
        <w:t xml:space="preserve"> mediation is suitable for you.</w:t>
      </w:r>
    </w:p>
    <w:p w:rsidR="007C5AF3" w:rsidRPr="00776597" w:rsidRDefault="00D71D3B" w:rsidP="007C5AF3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776597">
        <w:rPr>
          <w:rFonts w:ascii="Arial" w:hAnsi="Arial" w:cs="Arial"/>
          <w:b/>
          <w:bCs/>
        </w:rPr>
        <w:t>We contact the other person or people in the dispute</w:t>
      </w:r>
    </w:p>
    <w:p w:rsidR="007C5AF3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In most cases, attending a mediation session is voluntary. Mediation will only take place if the o</w:t>
      </w:r>
      <w:r w:rsidR="007C5AF3" w:rsidRPr="00776597">
        <w:rPr>
          <w:rFonts w:ascii="Arial" w:hAnsi="Arial" w:cs="Arial"/>
        </w:rPr>
        <w:t>ther person agrees.</w:t>
      </w:r>
    </w:p>
    <w:p w:rsidR="007C5AF3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If everyone agrees to mediation, we will organise a suitable time and date, and a convenient venue (such as a Community Justice Centre office, c</w:t>
      </w:r>
      <w:r w:rsidR="007C5AF3" w:rsidRPr="00776597">
        <w:rPr>
          <w:rFonts w:ascii="Arial" w:hAnsi="Arial" w:cs="Arial"/>
        </w:rPr>
        <w:t>ourthouse or community centre).</w:t>
      </w:r>
    </w:p>
    <w:p w:rsidR="00D71D3B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If the other person or people do not agree to mediation, you can talk to us about your options and othe</w:t>
      </w:r>
      <w:r w:rsidR="007C5AF3" w:rsidRPr="00776597">
        <w:rPr>
          <w:rFonts w:ascii="Arial" w:hAnsi="Arial" w:cs="Arial"/>
        </w:rPr>
        <w:t>r services that may assist you.</w:t>
      </w:r>
    </w:p>
    <w:p w:rsidR="00D71D3B" w:rsidRPr="00776597" w:rsidRDefault="00D71D3B" w:rsidP="007C5AF3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776597">
        <w:rPr>
          <w:rFonts w:ascii="Arial" w:hAnsi="Arial" w:cs="Arial"/>
          <w:b/>
          <w:bCs/>
        </w:rPr>
        <w:t>The mediation</w:t>
      </w:r>
    </w:p>
    <w:p w:rsidR="007C5AF3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 xml:space="preserve">The people involved in the dispute </w:t>
      </w:r>
      <w:r w:rsidR="00921115">
        <w:rPr>
          <w:rFonts w:ascii="Arial" w:hAnsi="Arial" w:cs="Arial"/>
        </w:rPr>
        <w:t>will meet with one or two</w:t>
      </w:r>
      <w:r w:rsidRPr="00776597">
        <w:rPr>
          <w:rFonts w:ascii="Arial" w:hAnsi="Arial" w:cs="Arial"/>
        </w:rPr>
        <w:t xml:space="preserve"> mediators</w:t>
      </w:r>
      <w:r w:rsidR="00921115">
        <w:rPr>
          <w:rFonts w:ascii="Arial" w:hAnsi="Arial" w:cs="Arial"/>
        </w:rPr>
        <w:t>.</w:t>
      </w:r>
      <w:r w:rsidRPr="00776597">
        <w:rPr>
          <w:rFonts w:ascii="Arial" w:hAnsi="Arial" w:cs="Arial"/>
        </w:rPr>
        <w:t xml:space="preserve"> The mediator</w:t>
      </w:r>
      <w:r w:rsidR="00921115">
        <w:rPr>
          <w:rFonts w:ascii="Arial" w:hAnsi="Arial" w:cs="Arial"/>
        </w:rPr>
        <w:t>(</w:t>
      </w:r>
      <w:r w:rsidRPr="00776597">
        <w:rPr>
          <w:rFonts w:ascii="Arial" w:hAnsi="Arial" w:cs="Arial"/>
        </w:rPr>
        <w:t>s</w:t>
      </w:r>
      <w:r w:rsidR="00921115">
        <w:rPr>
          <w:rFonts w:ascii="Arial" w:hAnsi="Arial" w:cs="Arial"/>
        </w:rPr>
        <w:t>)</w:t>
      </w:r>
      <w:r w:rsidRPr="00776597">
        <w:rPr>
          <w:rFonts w:ascii="Arial" w:hAnsi="Arial" w:cs="Arial"/>
        </w:rPr>
        <w:t xml:space="preserve"> will explain the process, and give each person the chance to outline their concern</w:t>
      </w:r>
      <w:r w:rsidR="007C5AF3" w:rsidRPr="00776597">
        <w:rPr>
          <w:rFonts w:ascii="Arial" w:hAnsi="Arial" w:cs="Arial"/>
        </w:rPr>
        <w:t>s without interruption.</w:t>
      </w:r>
    </w:p>
    <w:p w:rsidR="007C5AF3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The mediator</w:t>
      </w:r>
      <w:r w:rsidR="00921115">
        <w:rPr>
          <w:rFonts w:ascii="Arial" w:hAnsi="Arial" w:cs="Arial"/>
        </w:rPr>
        <w:t>(</w:t>
      </w:r>
      <w:r w:rsidRPr="00776597">
        <w:rPr>
          <w:rFonts w:ascii="Arial" w:hAnsi="Arial" w:cs="Arial"/>
        </w:rPr>
        <w:t>s</w:t>
      </w:r>
      <w:r w:rsidR="00921115">
        <w:rPr>
          <w:rFonts w:ascii="Arial" w:hAnsi="Arial" w:cs="Arial"/>
        </w:rPr>
        <w:t>)</w:t>
      </w:r>
      <w:r w:rsidRPr="00776597">
        <w:rPr>
          <w:rFonts w:ascii="Arial" w:hAnsi="Arial" w:cs="Arial"/>
        </w:rPr>
        <w:t xml:space="preserve"> will encourage everyone to discuss the issues they have identified, and will help you to think about different opt</w:t>
      </w:r>
      <w:r w:rsidR="007C5AF3" w:rsidRPr="00776597">
        <w:rPr>
          <w:rFonts w:ascii="Arial" w:hAnsi="Arial" w:cs="Arial"/>
        </w:rPr>
        <w:t>ions for resolving the dispute.</w:t>
      </w:r>
    </w:p>
    <w:p w:rsidR="00D71D3B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As well as group discussion, there will also be time to meet privately with the mediator</w:t>
      </w:r>
      <w:r w:rsidR="00921115">
        <w:rPr>
          <w:rFonts w:ascii="Arial" w:hAnsi="Arial" w:cs="Arial"/>
        </w:rPr>
        <w:t>(</w:t>
      </w:r>
      <w:r w:rsidRPr="00776597">
        <w:rPr>
          <w:rFonts w:ascii="Arial" w:hAnsi="Arial" w:cs="Arial"/>
        </w:rPr>
        <w:t>s</w:t>
      </w:r>
      <w:r w:rsidR="00921115">
        <w:rPr>
          <w:rFonts w:ascii="Arial" w:hAnsi="Arial" w:cs="Arial"/>
        </w:rPr>
        <w:t>)</w:t>
      </w:r>
      <w:r w:rsidRPr="00776597">
        <w:rPr>
          <w:rFonts w:ascii="Arial" w:hAnsi="Arial" w:cs="Arial"/>
        </w:rPr>
        <w:t>. Both parties will also have time to think about</w:t>
      </w:r>
      <w:r w:rsidR="007C5AF3" w:rsidRPr="00776597">
        <w:rPr>
          <w:rFonts w:ascii="Arial" w:hAnsi="Arial" w:cs="Arial"/>
        </w:rPr>
        <w:t xml:space="preserve"> any agreement being discussed.</w:t>
      </w:r>
    </w:p>
    <w:p w:rsidR="00D71D3B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Most mediations take between two and four hours.</w:t>
      </w:r>
      <w:r w:rsidR="00C94FE4" w:rsidRPr="00776597">
        <w:rPr>
          <w:rFonts w:ascii="Arial" w:hAnsi="Arial" w:cs="Arial"/>
        </w:rPr>
        <w:t xml:space="preserve"> </w:t>
      </w:r>
      <w:r w:rsidRPr="00776597">
        <w:rPr>
          <w:rFonts w:ascii="Arial" w:hAnsi="Arial" w:cs="Arial"/>
        </w:rPr>
        <w:t>A second session can be arranged if necessary.</w:t>
      </w:r>
    </w:p>
    <w:p w:rsidR="00D71D3B" w:rsidRPr="00776597" w:rsidRDefault="00D71D3B" w:rsidP="007C5AF3">
      <w:pPr>
        <w:numPr>
          <w:ilvl w:val="0"/>
          <w:numId w:val="3"/>
        </w:numPr>
        <w:spacing w:after="240"/>
        <w:rPr>
          <w:rFonts w:ascii="Arial" w:hAnsi="Arial" w:cs="Arial"/>
        </w:rPr>
      </w:pPr>
      <w:r w:rsidRPr="00776597">
        <w:rPr>
          <w:rFonts w:ascii="Arial" w:hAnsi="Arial" w:cs="Arial"/>
          <w:b/>
          <w:bCs/>
        </w:rPr>
        <w:t>Outcome of the mediation</w:t>
      </w:r>
    </w:p>
    <w:p w:rsidR="005622D4" w:rsidRPr="00776597" w:rsidRDefault="00D71D3B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If it is possible to reach an agreement, the mediator</w:t>
      </w:r>
      <w:r w:rsidR="00921115">
        <w:rPr>
          <w:rFonts w:ascii="Arial" w:hAnsi="Arial" w:cs="Arial"/>
        </w:rPr>
        <w:t>(</w:t>
      </w:r>
      <w:r w:rsidRPr="00776597">
        <w:rPr>
          <w:rFonts w:ascii="Arial" w:hAnsi="Arial" w:cs="Arial"/>
        </w:rPr>
        <w:t>s</w:t>
      </w:r>
      <w:r w:rsidR="00921115">
        <w:rPr>
          <w:rFonts w:ascii="Arial" w:hAnsi="Arial" w:cs="Arial"/>
        </w:rPr>
        <w:t>)</w:t>
      </w:r>
      <w:r w:rsidRPr="00776597">
        <w:rPr>
          <w:rFonts w:ascii="Arial" w:hAnsi="Arial" w:cs="Arial"/>
        </w:rPr>
        <w:t xml:space="preserve"> can help to write the agreement down</w:t>
      </w:r>
      <w:r w:rsidR="007C5AF3" w:rsidRPr="00776597">
        <w:rPr>
          <w:rFonts w:ascii="Arial" w:hAnsi="Arial" w:cs="Arial"/>
        </w:rPr>
        <w:t xml:space="preserve"> and will give everyone a copy</w:t>
      </w:r>
      <w:r w:rsidR="005622D4" w:rsidRPr="00776597">
        <w:rPr>
          <w:rFonts w:ascii="Arial" w:hAnsi="Arial" w:cs="Arial"/>
        </w:rPr>
        <w:t>.</w:t>
      </w:r>
    </w:p>
    <w:p w:rsidR="00D71D3B" w:rsidRPr="00776597" w:rsidRDefault="00C94FE4" w:rsidP="007C5AF3">
      <w:pPr>
        <w:spacing w:after="240"/>
        <w:ind w:left="360"/>
        <w:rPr>
          <w:rFonts w:ascii="Arial" w:hAnsi="Arial" w:cs="Arial"/>
        </w:rPr>
      </w:pPr>
      <w:r w:rsidRPr="00776597">
        <w:rPr>
          <w:rFonts w:ascii="Arial" w:hAnsi="Arial" w:cs="Arial"/>
        </w:rPr>
        <w:t>Community Justice Centres ha</w:t>
      </w:r>
      <w:r w:rsidR="004B7A58">
        <w:rPr>
          <w:rFonts w:ascii="Arial" w:hAnsi="Arial" w:cs="Arial"/>
        </w:rPr>
        <w:t>s</w:t>
      </w:r>
      <w:r w:rsidRPr="00776597">
        <w:rPr>
          <w:rFonts w:ascii="Arial" w:hAnsi="Arial" w:cs="Arial"/>
        </w:rPr>
        <w:t xml:space="preserve"> a high success rate. </w:t>
      </w:r>
      <w:r w:rsidR="00921115">
        <w:rPr>
          <w:rFonts w:ascii="Arial" w:hAnsi="Arial" w:cs="Arial"/>
        </w:rPr>
        <w:t>Around</w:t>
      </w:r>
      <w:r w:rsidRPr="00776597">
        <w:rPr>
          <w:rFonts w:ascii="Arial" w:hAnsi="Arial" w:cs="Arial"/>
        </w:rPr>
        <w:t xml:space="preserve"> 80 percent of our mediations result in an agreement.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t>Why use mediation?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Mediation provides a safe and informal environment for people to talk to each other to sort out disputes, with the assistance of trained mediators.</w:t>
      </w:r>
    </w:p>
    <w:p w:rsidR="00D71D3B" w:rsidRPr="00776597" w:rsidRDefault="00F446DB" w:rsidP="007C5AF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Nearly</w:t>
      </w:r>
      <w:r w:rsidR="00D71D3B" w:rsidRPr="00776597">
        <w:rPr>
          <w:rFonts w:ascii="Arial" w:hAnsi="Arial" w:cs="Arial"/>
        </w:rPr>
        <w:t xml:space="preserve"> 80 per cent of </w:t>
      </w:r>
      <w:r w:rsidR="00C94FE4" w:rsidRPr="00776597">
        <w:rPr>
          <w:rFonts w:ascii="Arial" w:hAnsi="Arial" w:cs="Arial"/>
        </w:rPr>
        <w:t xml:space="preserve">mediations at </w:t>
      </w:r>
      <w:r w:rsidR="00D71D3B" w:rsidRPr="00776597">
        <w:rPr>
          <w:rFonts w:ascii="Arial" w:hAnsi="Arial" w:cs="Arial"/>
        </w:rPr>
        <w:t>Community Justice Centres result in an agreement.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Mediation with Community Justice Centres is free and convenient.</w:t>
      </w:r>
    </w:p>
    <w:p w:rsidR="00D71D3B" w:rsidRPr="00776597" w:rsidRDefault="00C94FE4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You have nothing to lose!</w:t>
      </w:r>
    </w:p>
    <w:p w:rsidR="00D71D3B" w:rsidRPr="00776597" w:rsidRDefault="00D71D3B" w:rsidP="007C5AF3">
      <w:pPr>
        <w:pStyle w:val="Heading2"/>
        <w:spacing w:after="240"/>
        <w:rPr>
          <w:sz w:val="26"/>
          <w:szCs w:val="26"/>
        </w:rPr>
      </w:pPr>
      <w:r w:rsidRPr="00776597">
        <w:rPr>
          <w:sz w:val="26"/>
          <w:szCs w:val="26"/>
        </w:rPr>
        <w:lastRenderedPageBreak/>
        <w:t xml:space="preserve">How to contact us 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 xml:space="preserve">Call us on freecall </w:t>
      </w:r>
      <w:r w:rsidRPr="00776597">
        <w:rPr>
          <w:rFonts w:ascii="Arial" w:hAnsi="Arial" w:cs="Arial"/>
          <w:b/>
        </w:rPr>
        <w:t>1800 990 777</w:t>
      </w:r>
      <w:r w:rsidRPr="00776597">
        <w:rPr>
          <w:rFonts w:ascii="Arial" w:hAnsi="Arial" w:cs="Arial"/>
        </w:rPr>
        <w:t xml:space="preserve"> to speak to one of our staff.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Alternat</w:t>
      </w:r>
      <w:r w:rsidR="00F446DB">
        <w:rPr>
          <w:rFonts w:ascii="Arial" w:hAnsi="Arial" w:cs="Arial"/>
        </w:rPr>
        <w:t>ively, you can email us at cjc-</w:t>
      </w:r>
      <w:r w:rsidR="007C5AF3" w:rsidRPr="00776597">
        <w:rPr>
          <w:rFonts w:ascii="Arial" w:hAnsi="Arial" w:cs="Arial"/>
        </w:rPr>
        <w:t>info@</w:t>
      </w:r>
      <w:r w:rsidR="00F446DB">
        <w:rPr>
          <w:rFonts w:ascii="Arial" w:hAnsi="Arial" w:cs="Arial"/>
        </w:rPr>
        <w:t>justice</w:t>
      </w:r>
      <w:r w:rsidR="007C5AF3" w:rsidRPr="00776597">
        <w:rPr>
          <w:rFonts w:ascii="Arial" w:hAnsi="Arial" w:cs="Arial"/>
        </w:rPr>
        <w:t>.nsw.gov.au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If you are deaf, or have a hearing impairment or speech impairment, contact us through the National Relay Service on 1800 555 677</w:t>
      </w:r>
      <w:r w:rsidR="007C5AF3" w:rsidRPr="00776597">
        <w:rPr>
          <w:rFonts w:ascii="Arial" w:hAnsi="Arial" w:cs="Arial"/>
        </w:rPr>
        <w:t xml:space="preserve"> (TTY) or 1800 555 727 (speak and listen)</w:t>
      </w:r>
      <w:r w:rsidRPr="00776597">
        <w:rPr>
          <w:rFonts w:ascii="Arial" w:hAnsi="Arial" w:cs="Arial"/>
        </w:rPr>
        <w:t>.</w:t>
      </w:r>
    </w:p>
    <w:p w:rsidR="00D71D3B" w:rsidRPr="00776597" w:rsidRDefault="00D71D3B" w:rsidP="007C5AF3">
      <w:pPr>
        <w:spacing w:after="240"/>
        <w:rPr>
          <w:rFonts w:ascii="Arial" w:hAnsi="Arial" w:cs="Arial"/>
        </w:rPr>
      </w:pPr>
      <w:r w:rsidRPr="00776597">
        <w:rPr>
          <w:rFonts w:ascii="Arial" w:hAnsi="Arial" w:cs="Arial"/>
        </w:rPr>
        <w:t>If you need an interpreter in order to speak with us, please contact the free Translating and Interpreting Service (TIS) on 131 450.</w:t>
      </w:r>
    </w:p>
    <w:p w:rsidR="00D71D3B" w:rsidRPr="00776597" w:rsidRDefault="00D71D3B" w:rsidP="00912DEF">
      <w:pPr>
        <w:spacing w:after="960"/>
        <w:rPr>
          <w:rFonts w:ascii="Arial" w:hAnsi="Arial" w:cs="Arial"/>
        </w:rPr>
      </w:pPr>
      <w:r w:rsidRPr="00776597">
        <w:rPr>
          <w:rFonts w:ascii="Arial" w:hAnsi="Arial" w:cs="Arial"/>
        </w:rPr>
        <w:t xml:space="preserve">For more information or translations of this information, please visit our website at </w:t>
      </w:r>
      <w:hyperlink r:id="rId6" w:history="1">
        <w:r w:rsidR="00F446DB" w:rsidRPr="00FE5230">
          <w:rPr>
            <w:rStyle w:val="Hyperlink"/>
            <w:rFonts w:ascii="Arial" w:hAnsi="Arial" w:cs="Arial"/>
          </w:rPr>
          <w:t>www.cjc.justice.nsw.gov.au</w:t>
        </w:r>
      </w:hyperlink>
    </w:p>
    <w:p w:rsidR="00D71D3B" w:rsidRPr="00776597" w:rsidRDefault="00D71D3B" w:rsidP="007C5AF3">
      <w:pPr>
        <w:spacing w:after="240"/>
        <w:rPr>
          <w:rFonts w:ascii="Arial" w:hAnsi="Arial" w:cs="Arial"/>
          <w:sz w:val="22"/>
          <w:szCs w:val="22"/>
        </w:rPr>
      </w:pPr>
      <w:r w:rsidRPr="00776597">
        <w:rPr>
          <w:rFonts w:ascii="Arial" w:hAnsi="Arial" w:cs="Arial"/>
          <w:sz w:val="22"/>
          <w:szCs w:val="22"/>
        </w:rPr>
        <w:t xml:space="preserve">© State of New South Wales through the Department of </w:t>
      </w:r>
      <w:r w:rsidR="00F446DB">
        <w:rPr>
          <w:rFonts w:ascii="Arial" w:hAnsi="Arial" w:cs="Arial"/>
          <w:sz w:val="22"/>
          <w:szCs w:val="22"/>
        </w:rPr>
        <w:t xml:space="preserve">Communities and </w:t>
      </w:r>
      <w:r w:rsidR="00921115">
        <w:rPr>
          <w:rFonts w:ascii="Arial" w:hAnsi="Arial" w:cs="Arial"/>
          <w:sz w:val="22"/>
          <w:szCs w:val="22"/>
        </w:rPr>
        <w:t>Justice 201</w:t>
      </w:r>
      <w:r w:rsidR="00F446DB">
        <w:rPr>
          <w:rFonts w:ascii="Arial" w:hAnsi="Arial" w:cs="Arial"/>
          <w:sz w:val="22"/>
          <w:szCs w:val="22"/>
        </w:rPr>
        <w:t>9</w:t>
      </w:r>
      <w:r w:rsidRPr="00776597">
        <w:rPr>
          <w:rFonts w:ascii="Arial" w:hAnsi="Arial" w:cs="Arial"/>
          <w:sz w:val="22"/>
          <w:szCs w:val="22"/>
        </w:rPr>
        <w:t>.</w:t>
      </w:r>
    </w:p>
    <w:p w:rsidR="00D71D3B" w:rsidRPr="00776597" w:rsidRDefault="00D71D3B" w:rsidP="007C5AF3">
      <w:pPr>
        <w:spacing w:after="240"/>
        <w:rPr>
          <w:rFonts w:ascii="Arial" w:hAnsi="Arial" w:cs="Arial"/>
          <w:sz w:val="22"/>
          <w:szCs w:val="22"/>
        </w:rPr>
      </w:pPr>
      <w:r w:rsidRPr="00776597">
        <w:rPr>
          <w:rFonts w:ascii="Arial" w:hAnsi="Arial" w:cs="Arial"/>
          <w:sz w:val="22"/>
          <w:szCs w:val="22"/>
        </w:rPr>
        <w:t>You may copy, distribute, display, download and otherwise freely deal with this work for any purpose, other than for profit. This document has been prepared by the Department for gen</w:t>
      </w:r>
      <w:r w:rsidR="005622D4" w:rsidRPr="00776597">
        <w:rPr>
          <w:rFonts w:ascii="Arial" w:hAnsi="Arial" w:cs="Arial"/>
          <w:sz w:val="22"/>
          <w:szCs w:val="22"/>
        </w:rPr>
        <w:t>eral information purposes only.</w:t>
      </w:r>
    </w:p>
    <w:p w:rsidR="00D71D3B" w:rsidRPr="00776597" w:rsidRDefault="007C5AF3" w:rsidP="00776597">
      <w:pPr>
        <w:spacing w:after="240"/>
        <w:rPr>
          <w:rFonts w:ascii="Arial" w:hAnsi="Arial" w:cs="Arial"/>
          <w:sz w:val="22"/>
          <w:szCs w:val="22"/>
        </w:rPr>
      </w:pPr>
      <w:r w:rsidRPr="00776597">
        <w:rPr>
          <w:rFonts w:ascii="Arial" w:hAnsi="Arial" w:cs="Arial"/>
          <w:sz w:val="22"/>
          <w:szCs w:val="22"/>
        </w:rPr>
        <w:t>ISBN 978-1-921590-69-6 (print)</w:t>
      </w:r>
    </w:p>
    <w:p w:rsidR="00D71D3B" w:rsidRPr="00776597" w:rsidRDefault="007C5AF3" w:rsidP="007C5AF3">
      <w:pPr>
        <w:spacing w:after="240"/>
        <w:rPr>
          <w:rFonts w:ascii="Arial" w:hAnsi="Arial" w:cs="Arial"/>
          <w:sz w:val="22"/>
          <w:szCs w:val="22"/>
        </w:rPr>
      </w:pPr>
      <w:r w:rsidRPr="00776597">
        <w:rPr>
          <w:rFonts w:ascii="Arial" w:hAnsi="Arial" w:cs="Arial"/>
          <w:sz w:val="22"/>
          <w:szCs w:val="22"/>
        </w:rPr>
        <w:t>ISBN 978-1-921590-70-2 (online)</w:t>
      </w:r>
    </w:p>
    <w:p w:rsidR="00D71D3B" w:rsidRPr="00776597" w:rsidRDefault="00921115" w:rsidP="0077659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Reprint October 201</w:t>
      </w:r>
      <w:r w:rsidR="00F446DB">
        <w:rPr>
          <w:rFonts w:ascii="Arial" w:hAnsi="Arial" w:cs="Arial"/>
          <w:sz w:val="22"/>
          <w:szCs w:val="22"/>
        </w:rPr>
        <w:t>9</w:t>
      </w:r>
      <w:r w:rsidR="007C5AF3" w:rsidRPr="00776597">
        <w:rPr>
          <w:rFonts w:ascii="Arial" w:hAnsi="Arial" w:cs="Arial"/>
          <w:sz w:val="22"/>
          <w:szCs w:val="22"/>
        </w:rPr>
        <w:t>.</w:t>
      </w:r>
    </w:p>
    <w:sectPr w:rsidR="00D71D3B" w:rsidRPr="00776597" w:rsidSect="00912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6A6F"/>
    <w:multiLevelType w:val="hybridMultilevel"/>
    <w:tmpl w:val="E9E2402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30124A"/>
    <w:multiLevelType w:val="hybridMultilevel"/>
    <w:tmpl w:val="8B72FC7A"/>
    <w:lvl w:ilvl="0" w:tplc="3438B652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61B25"/>
    <w:multiLevelType w:val="hybridMultilevel"/>
    <w:tmpl w:val="2BA4BC26"/>
    <w:lvl w:ilvl="0" w:tplc="3438B652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documentProtection w:edit="readOnly" w:formatting="1" w:enforcement="1" w:cryptProviderType="rsaFull" w:cryptAlgorithmClass="hash" w:cryptAlgorithmType="typeAny" w:cryptAlgorithmSid="4" w:cryptSpinCount="100000" w:hash="7Tf1qbMmwSO0ftVwokVgI+Dd1Q0=" w:salt="FShmdP3Bk7Jf64I8csUsQ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E4"/>
    <w:rsid w:val="00247E80"/>
    <w:rsid w:val="00293A0A"/>
    <w:rsid w:val="003922D6"/>
    <w:rsid w:val="004B7A58"/>
    <w:rsid w:val="005622D4"/>
    <w:rsid w:val="00776597"/>
    <w:rsid w:val="007B2146"/>
    <w:rsid w:val="007C5AF3"/>
    <w:rsid w:val="00912DEF"/>
    <w:rsid w:val="00921115"/>
    <w:rsid w:val="00C618F6"/>
    <w:rsid w:val="00C94FE4"/>
    <w:rsid w:val="00D71D3B"/>
    <w:rsid w:val="00E26B27"/>
    <w:rsid w:val="00F446DB"/>
    <w:rsid w:val="00F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5AF3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D4"/>
    <w:rPr>
      <w:b/>
      <w:bCs/>
    </w:rPr>
  </w:style>
  <w:style w:type="character" w:customStyle="1" w:styleId="CommentTextChar">
    <w:name w:val="Comment Text Char"/>
    <w:link w:val="CommentText"/>
    <w:semiHidden/>
    <w:rsid w:val="005622D4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562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5AF3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D4"/>
    <w:rPr>
      <w:b/>
      <w:bCs/>
    </w:rPr>
  </w:style>
  <w:style w:type="character" w:customStyle="1" w:styleId="CommentTextChar">
    <w:name w:val="Comment Text Char"/>
    <w:link w:val="CommentText"/>
    <w:semiHidden/>
    <w:rsid w:val="005622D4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562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c.justice.nsw.gov.a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69D72EBB1B58A45B6546998BBDBA1EB" ma:contentTypeVersion="2" ma:contentTypeDescription="" ma:contentTypeScope="" ma:versionID="ab021a5e14d1e833a375ea0a033fa660">
  <xsd:schema xmlns:xsd="http://www.w3.org/2001/XMLSchema" xmlns:xs="http://www.w3.org/2001/XMLSchema" xmlns:p="http://schemas.microsoft.com/office/2006/metadata/properties" xmlns:ns3="dea9915e-a080-40a1-a7a5-3baf5bf79361" xmlns:ns4="6f91817c-f9a3-4caa-b536-fa0606067333" targetNamespace="http://schemas.microsoft.com/office/2006/metadata/properties" ma:root="true" ma:fieldsID="d1f7b7a8655531857eb6cc0c225afa0a" ns3:_="" ns4:_="">
    <xsd:import namespace="dea9915e-a080-40a1-a7a5-3baf5bf79361"/>
    <xsd:import namespace="6f91817c-f9a3-4caa-b536-fa060606733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15e-a080-40a1-a7a5-3baf5bf79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119c34-afd0-43b8-baab-d06c1448b9a5}" ma:internalName="TaxCatchAll" ma:showField="CatchAllData" ma:web="dea9915e-a080-40a1-a7a5-3baf5bf7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817c-f9a3-4caa-b536-fa0606067333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Justice Centres</TermName>
          <TermId xmlns="http://schemas.microsoft.com/office/infopath/2007/PartnerControls">b0161a29-14b5-4d48-a322-19b6f60526fe</TermId>
        </TermInfo>
      </Terms>
    </ne8158a489a9473f9c54eecb4c21131b>
    <bc56bdda6a6a44c48d8cfdd96ad4c147 xmlns="6f91817c-f9a3-4caa-b536-fa06060673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7e52b7a9-5233-4cea-827d-64fb125b94c4</TermId>
        </TermInfo>
      </Terms>
    </bc56bdda6a6a44c48d8cfdd96ad4c147>
    <TaxCatchAll xmlns="dea9915e-a080-40a1-a7a5-3baf5bf79361">
      <Value>5</Value>
      <Value>50</Value>
    </TaxCatchAll>
  </documentManagement>
</p:properties>
</file>

<file path=customXml/itemProps1.xml><?xml version="1.0" encoding="utf-8"?>
<ds:datastoreItem xmlns:ds="http://schemas.openxmlformats.org/officeDocument/2006/customXml" ds:itemID="{4D40174F-22DA-480D-BBF2-F070CAACC7E2}"/>
</file>

<file path=customXml/itemProps2.xml><?xml version="1.0" encoding="utf-8"?>
<ds:datastoreItem xmlns:ds="http://schemas.openxmlformats.org/officeDocument/2006/customXml" ds:itemID="{F1177017-FCD1-4283-B16A-FDDDD74823DD}"/>
</file>

<file path=customXml/itemProps3.xml><?xml version="1.0" encoding="utf-8"?>
<ds:datastoreItem xmlns:ds="http://schemas.openxmlformats.org/officeDocument/2006/customXml" ds:itemID="{EF0F3360-C7FA-4EEB-9673-E7AB22CC425D}"/>
</file>

<file path=docProps/app.xml><?xml version="1.0" encoding="utf-8"?>
<Properties xmlns="http://schemas.openxmlformats.org/officeDocument/2006/extended-properties" xmlns:vt="http://schemas.openxmlformats.org/officeDocument/2006/docPropsVTypes">
  <Template>BEC1D967.dotm</Template>
  <TotalTime>0</TotalTime>
  <Pages>3</Pages>
  <Words>617</Words>
  <Characters>3523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Dealing with Conflict</vt:lpstr>
    </vt:vector>
  </TitlesOfParts>
  <Company>NSW Attorney General's Department</Company>
  <LinksUpToDate>false</LinksUpToDate>
  <CharactersWithSpaces>4132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http://www.cjc.justice.nsw.gov.au/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Conflict</dc:title>
  <dc:creator>NSW Department of Justice</dc:creator>
  <cp:lastModifiedBy>Georgia Dimakos</cp:lastModifiedBy>
  <cp:revision>2</cp:revision>
  <cp:lastPrinted>2015-03-18T01:09:00Z</cp:lastPrinted>
  <dcterms:created xsi:type="dcterms:W3CDTF">2019-12-17T04:27:00Z</dcterms:created>
  <dcterms:modified xsi:type="dcterms:W3CDTF">2019-12-17T04:27:00Z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0x01010077DC2A28846341C9915EFC7988C44A4F00369D72EBB1B58A45B6546998BBDBA1EB</vt:lpwstr>
  </property>
  <property fmtid="{D5CDD505-2E9C-101B-9397-08002B2CF9AE}" pid="3" name="Content tags">
    <vt:lpwstr>5;#Community Justice Centres|b0161a29-14b5-4d48-a322-19b6f60526fe</vt:lpwstr>
  </property>
  <property fmtid="{D5CDD505-2E9C-101B-9397-08002B2CF9AE}" pid="4" name="DC.Type.DocType (JSMS">
    <vt:lpwstr>50;#Factsheet|7e52b7a9-5233-4cea-827d-64fb125b94c4</vt:lpwstr>
  </property>
</Properties>
</file>