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FA" w:rsidRPr="0027264F" w:rsidRDefault="00736BFA" w:rsidP="00736BFA">
      <w:pPr>
        <w:rPr>
          <w:i/>
          <w:sz w:val="18"/>
          <w:szCs w:val="18"/>
        </w:rPr>
      </w:pPr>
      <w:bookmarkStart w:id="0" w:name="_GoBack"/>
      <w:bookmarkEnd w:id="0"/>
      <w:r w:rsidRPr="0027264F">
        <w:rPr>
          <w:i/>
          <w:sz w:val="18"/>
          <w:szCs w:val="18"/>
        </w:rPr>
        <w:br/>
      </w:r>
    </w:p>
    <w:p w:rsidR="00736BFA" w:rsidRDefault="0045192D" w:rsidP="0033220F">
      <w:pPr>
        <w:pStyle w:val="Heading2"/>
      </w:pPr>
      <w:r>
        <w:t>Common Principles for Contact</w:t>
      </w:r>
    </w:p>
    <w:p w:rsidR="0045192D" w:rsidRPr="0045192D" w:rsidRDefault="0045192D" w:rsidP="0045192D">
      <w:pPr>
        <w:spacing w:before="0" w:after="0"/>
        <w:rPr>
          <w:rFonts w:cs="Arial"/>
        </w:rPr>
      </w:pPr>
      <w:r w:rsidRPr="0045192D">
        <w:rPr>
          <w:rFonts w:cs="Arial"/>
        </w:rPr>
        <w:t>The 6 common principles for contact were shaped through 2 workshops with the Out-Of-Home-Care sector, designed by The Australian Centre for Social Innovation (TACSI).  The purpose of the first workshop was to build a shared understanding about contact across the sector, which built on the findings from qualitative research and the literature review by the kContact Research Project</w:t>
      </w:r>
      <w:r w:rsidRPr="0045192D">
        <w:rPr>
          <w:rStyle w:val="FootnoteReference"/>
          <w:rFonts w:cs="Arial"/>
        </w:rPr>
        <w:footnoteReference w:id="1"/>
      </w:r>
      <w:r w:rsidRPr="0045192D">
        <w:rPr>
          <w:rFonts w:cs="Arial"/>
        </w:rPr>
        <w:t xml:space="preserve">.  The purpose of the second workshop was to define a set of principles grounded in our insights from the first workshop and identify ways to put them into practice. Here we explore 6 underlying principles that have been summarised through TACSI’s work, and which the sector believes should be strongly represented in any common set of principles.  </w:t>
      </w:r>
    </w:p>
    <w:p w:rsidR="008D4CBD" w:rsidRDefault="0045192D" w:rsidP="008D4CBD">
      <w:pPr>
        <w:pStyle w:val="Heading2"/>
      </w:pPr>
      <w:r>
        <w:t>The Principles:</w:t>
      </w:r>
    </w:p>
    <w:p w:rsidR="0045192D" w:rsidRDefault="0045192D" w:rsidP="0045192D">
      <w:pPr>
        <w:pStyle w:val="ListParagraph"/>
        <w:numPr>
          <w:ilvl w:val="0"/>
          <w:numId w:val="11"/>
        </w:numPr>
      </w:pPr>
      <w:r>
        <w:t>Put purpose first</w:t>
      </w:r>
    </w:p>
    <w:p w:rsidR="0045192D" w:rsidRDefault="0045192D" w:rsidP="0045192D">
      <w:pPr>
        <w:pStyle w:val="ListParagraph"/>
        <w:numPr>
          <w:ilvl w:val="0"/>
          <w:numId w:val="11"/>
        </w:numPr>
      </w:pPr>
      <w:r>
        <w:t>Plan with and fit to routine</w:t>
      </w:r>
    </w:p>
    <w:p w:rsidR="0045192D" w:rsidRDefault="0045192D" w:rsidP="0045192D">
      <w:pPr>
        <w:pStyle w:val="ListParagraph"/>
        <w:numPr>
          <w:ilvl w:val="0"/>
          <w:numId w:val="11"/>
        </w:numPr>
      </w:pPr>
      <w:r>
        <w:t>Set and manage expectations</w:t>
      </w:r>
    </w:p>
    <w:p w:rsidR="0045192D" w:rsidRDefault="0045192D" w:rsidP="0045192D">
      <w:pPr>
        <w:pStyle w:val="ListParagraph"/>
        <w:numPr>
          <w:ilvl w:val="0"/>
          <w:numId w:val="11"/>
        </w:numPr>
      </w:pPr>
      <w:r>
        <w:t>Show respect, build trust</w:t>
      </w:r>
    </w:p>
    <w:p w:rsidR="0045192D" w:rsidRDefault="0045192D" w:rsidP="0045192D">
      <w:pPr>
        <w:pStyle w:val="ListParagraph"/>
        <w:numPr>
          <w:ilvl w:val="0"/>
          <w:numId w:val="11"/>
        </w:numPr>
      </w:pPr>
      <w:r>
        <w:t>Support children, parents, carers and workers</w:t>
      </w:r>
    </w:p>
    <w:p w:rsidR="0045192D" w:rsidRDefault="0045192D" w:rsidP="0045192D">
      <w:pPr>
        <w:pStyle w:val="ListParagraph"/>
        <w:numPr>
          <w:ilvl w:val="0"/>
          <w:numId w:val="11"/>
        </w:numPr>
      </w:pPr>
      <w:r>
        <w:t>Review and improve</w:t>
      </w:r>
    </w:p>
    <w:p w:rsidR="0045192D" w:rsidRDefault="0045192D" w:rsidP="0045192D">
      <w:r>
        <w:t>We see these as not only principles for caseworkers and managers, but for children, parents, carers and anyone with a decision making, planning or organisational role for contact.  We’ve seen different kinds of people involved in contact</w:t>
      </w:r>
      <w:r w:rsidR="00772A7F">
        <w:t xml:space="preserve"> and</w:t>
      </w:r>
      <w:r>
        <w:t xml:space="preserve"> each needs to play his or her role for contact to be effective.  Children, parents, carers, contact workers, caseworkers, managers and legal professionals will all need these principles to be brought alive in a way that makes sense to them in their unique role.</w:t>
      </w:r>
    </w:p>
    <w:p w:rsidR="0045192D" w:rsidRPr="0045192D" w:rsidRDefault="0045192D" w:rsidP="0045192D">
      <w:r>
        <w:t>The principles are not set out as strict guidelines, as we know that decreased flexibility can work against good practice.  Practitioners will need to align their approach to contact with the overarching principles in order to ensure that contact is continuously improved and tailored to the needs of each child or young person, and to each setting.  More detail on each principles is below.</w:t>
      </w:r>
    </w:p>
    <w:p w:rsidR="008D4CBD" w:rsidRDefault="00EA0C52" w:rsidP="00EA0C52">
      <w:pPr>
        <w:pStyle w:val="Heading3"/>
        <w:numPr>
          <w:ilvl w:val="0"/>
          <w:numId w:val="12"/>
        </w:numPr>
      </w:pPr>
      <w:r>
        <w:t>Put purpose First</w:t>
      </w:r>
    </w:p>
    <w:p w:rsidR="00EA0C52" w:rsidRDefault="00EA0C52" w:rsidP="00EA0C52">
      <w:r>
        <w:t xml:space="preserve">Clarity of purpose of contact was seen as the most important principle to underlie any improvements.  A contact experience that is in the best interest of the child is a contact experience designed to advance to the goals set for that child in the case and care plan.  To achieve these principles before, </w:t>
      </w:r>
      <w:r>
        <w:lastRenderedPageBreak/>
        <w:t>during, after and in-between contact, experiences would need to be intentionally designed to achieve the case and care plan goal.</w:t>
      </w:r>
    </w:p>
    <w:p w:rsidR="00EA0C52" w:rsidRDefault="00EA0C52" w:rsidP="00EA0C52">
      <w:pPr>
        <w:pStyle w:val="Heading3"/>
        <w:numPr>
          <w:ilvl w:val="0"/>
          <w:numId w:val="12"/>
        </w:numPr>
      </w:pPr>
      <w:r>
        <w:t>Plan with and fit to routine</w:t>
      </w:r>
    </w:p>
    <w:p w:rsidR="00EA0C52" w:rsidRDefault="00EA0C52" w:rsidP="00EA0C52">
      <w:r>
        <w:t>Contact experiences that work for children involve children in the planning.  This leads to contact that is seen as more normal in the eyes of the child.  Caseworkers will also take on board the views of carers and parents.  To work well, contact has to work for all involved.  Engaging children, birth parents, and carers in the planning creates the best outcomes for contact that is perceived as normal by children and fits with the busy lives of all participants.</w:t>
      </w:r>
    </w:p>
    <w:p w:rsidR="00EA0C52" w:rsidRDefault="00EA0C52" w:rsidP="00EA0C52">
      <w:pPr>
        <w:pStyle w:val="Heading3"/>
        <w:numPr>
          <w:ilvl w:val="0"/>
          <w:numId w:val="12"/>
        </w:numPr>
      </w:pPr>
      <w:r>
        <w:t>Set and manage expectations</w:t>
      </w:r>
    </w:p>
    <w:p w:rsidR="00EA0C52" w:rsidRDefault="00EA0C52" w:rsidP="00EA0C52">
      <w:r>
        <w:t>Contact in the best interest of the child is contact where everyone is clear about what’s happening, when, why and with whom.  Everyone knows and understands their role.  Achieving this will mean providing people with simple tools and resources that will set everyone up to play their role, a role that will help contact achieve its purpose.</w:t>
      </w:r>
    </w:p>
    <w:p w:rsidR="00EA0C52" w:rsidRDefault="00EA0C52" w:rsidP="00EA0C52">
      <w:pPr>
        <w:pStyle w:val="Heading3"/>
        <w:numPr>
          <w:ilvl w:val="0"/>
          <w:numId w:val="12"/>
        </w:numPr>
      </w:pPr>
      <w:r>
        <w:t>Show respect, build trust</w:t>
      </w:r>
    </w:p>
    <w:p w:rsidR="00EA0C52" w:rsidRDefault="00EA0C52" w:rsidP="00EA0C52">
      <w:r>
        <w:t>Contact experiences that work for children are contact experiences that are an ongoing exercise in building trust and respect.  This means workers modelling trust and respect, taking part in trust building exercises and consistency of workers.  This also means not having supervised contact as the default position</w:t>
      </w:r>
      <w:r w:rsidR="00C85EF5">
        <w:t xml:space="preserve"> and/or never considering whether this could be changed.  If contact is being supervised, all participants at a contact session need to be clear about what’s being observed.</w:t>
      </w:r>
    </w:p>
    <w:p w:rsidR="00C85EF5" w:rsidRDefault="00C85EF5" w:rsidP="00C85EF5">
      <w:pPr>
        <w:pStyle w:val="Heading3"/>
        <w:numPr>
          <w:ilvl w:val="0"/>
          <w:numId w:val="12"/>
        </w:numPr>
      </w:pPr>
      <w:r>
        <w:t>Support children, parents, carers and workers</w:t>
      </w:r>
    </w:p>
    <w:p w:rsidR="00C85EF5" w:rsidRDefault="00C85EF5" w:rsidP="00C85EF5">
      <w:r>
        <w:t>Workers need to be supported to develop their practice to take on board the above principles:  they need to be supported to organise contact as efficiently as possible, to understand the purpose of contact and to include children, parents and carers in contact planning.  Children, parents and carers need support. They need tools and resources to understand the what, why and how of contact.</w:t>
      </w:r>
    </w:p>
    <w:p w:rsidR="00C85EF5" w:rsidRDefault="00C85EF5" w:rsidP="00C85EF5">
      <w:pPr>
        <w:pStyle w:val="Heading3"/>
        <w:numPr>
          <w:ilvl w:val="0"/>
          <w:numId w:val="12"/>
        </w:numPr>
      </w:pPr>
      <w:r>
        <w:t>Review and Improve</w:t>
      </w:r>
    </w:p>
    <w:p w:rsidR="008D4CBD" w:rsidRDefault="00C85EF5" w:rsidP="008D4CBD">
      <w:r>
        <w:t>Contact experiences that work in the best interest of children are contact experiences that are continually reviewed and improved.  This means building contact where review of experience is integral and feedback loops help improve the quality of contact in the best interests of the children.</w:t>
      </w:r>
    </w:p>
    <w:sectPr w:rsidR="008D4CBD" w:rsidSect="00BB657B">
      <w:headerReference w:type="default" r:id="rId8"/>
      <w:footerReference w:type="default" r:id="rId9"/>
      <w:pgSz w:w="11906" w:h="16838"/>
      <w:pgMar w:top="2516" w:right="1800" w:bottom="1438"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76" w:rsidRDefault="00FC5B76">
      <w:r>
        <w:separator/>
      </w:r>
    </w:p>
  </w:endnote>
  <w:endnote w:type="continuationSeparator" w:id="0">
    <w:p w:rsidR="00FC5B76" w:rsidRDefault="00F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76" w:rsidRPr="0033220F" w:rsidRDefault="00FC5B76">
    <w:pPr>
      <w:pStyle w:val="Footer"/>
      <w:rPr>
        <w:rFonts w:cs="Arial"/>
      </w:rPr>
    </w:pPr>
    <w:r w:rsidRPr="0033220F">
      <w:rPr>
        <w:rFonts w:cs="Arial"/>
      </w:rPr>
      <w:t xml:space="preserve">www.facs.nsw.gov.au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76" w:rsidRDefault="00FC5B76">
      <w:r>
        <w:separator/>
      </w:r>
    </w:p>
  </w:footnote>
  <w:footnote w:type="continuationSeparator" w:id="0">
    <w:p w:rsidR="00FC5B76" w:rsidRDefault="00FC5B76">
      <w:r>
        <w:continuationSeparator/>
      </w:r>
    </w:p>
  </w:footnote>
  <w:footnote w:id="1">
    <w:p w:rsidR="0045192D" w:rsidRPr="00E56B40" w:rsidRDefault="0045192D" w:rsidP="0045192D">
      <w:pPr>
        <w:pStyle w:val="FootnoteText"/>
        <w:rPr>
          <w:sz w:val="16"/>
          <w:szCs w:val="16"/>
          <w:lang w:val="en-US"/>
        </w:rPr>
      </w:pPr>
      <w:r w:rsidRPr="00513609">
        <w:rPr>
          <w:rStyle w:val="FootnoteReference"/>
          <w:sz w:val="16"/>
          <w:szCs w:val="16"/>
        </w:rPr>
        <w:footnoteRef/>
      </w:r>
      <w:r>
        <w:rPr>
          <w:sz w:val="16"/>
          <w:szCs w:val="16"/>
        </w:rPr>
        <w:t xml:space="preserve">Bullen, T., Taplin, S., Kertesz, M., Humphreys, C., &amp; McArthur, M.  (2015) </w:t>
      </w:r>
      <w:r w:rsidRPr="00513609">
        <w:rPr>
          <w:i/>
          <w:sz w:val="16"/>
          <w:szCs w:val="16"/>
          <w:u w:val="single"/>
        </w:rPr>
        <w:t xml:space="preserve"> Literature review on supervised contact between children in out-of-home care and their parents</w:t>
      </w:r>
      <w:r>
        <w:rPr>
          <w:sz w:val="16"/>
          <w:szCs w:val="16"/>
        </w:rPr>
        <w:t>.  Canberra:  Institute of Child Protection Studies, ACU.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32" w:rsidRPr="008355C2" w:rsidRDefault="00FC5B76" w:rsidP="00EC070F">
    <w:pPr>
      <w:pStyle w:val="Factsheet"/>
      <w:ind w:left="7200"/>
      <w:jc w:val="left"/>
    </w:pPr>
    <w:r>
      <w:rPr>
        <w:noProof/>
      </w:rPr>
      <w:drawing>
        <wp:anchor distT="0" distB="0" distL="114300" distR="114300" simplePos="0" relativeHeight="251658240" behindDoc="1" locked="0" layoutInCell="1" allowOverlap="1" wp14:anchorId="24ED98C4" wp14:editId="4A0A661A">
          <wp:simplePos x="0" y="0"/>
          <wp:positionH relativeFrom="column">
            <wp:posOffset>-1024467</wp:posOffset>
          </wp:positionH>
          <wp:positionV relativeFrom="paragraph">
            <wp:posOffset>110067</wp:posOffset>
          </wp:positionV>
          <wp:extent cx="7323667" cy="1295400"/>
          <wp:effectExtent l="25400" t="0" r="0" b="0"/>
          <wp:wrapNone/>
          <wp:docPr id="7" name="Picture 1" descr="1321_FACS_templates_fheader.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_FACS_templates_fheader.jpg.jpeg"/>
                  <pic:cNvPicPr/>
                </pic:nvPicPr>
                <pic:blipFill>
                  <a:blip r:embed="rId1"/>
                  <a:stretch>
                    <a:fillRect/>
                  </a:stretch>
                </pic:blipFill>
                <pic:spPr>
                  <a:xfrm>
                    <a:off x="0" y="0"/>
                    <a:ext cx="7323667" cy="1295400"/>
                  </a:xfrm>
                  <a:prstGeom prst="rect">
                    <a:avLst/>
                  </a:prstGeom>
                </pic:spPr>
              </pic:pic>
            </a:graphicData>
          </a:graphic>
        </wp:anchor>
      </w:drawing>
    </w:r>
    <w:r>
      <w:br/>
      <w:t xml:space="preserve"> Fact</w:t>
    </w:r>
    <w:r w:rsidRPr="008355C2">
      <w:t>sheet</w:t>
    </w:r>
  </w:p>
  <w:p w:rsidR="00FC5B76" w:rsidRPr="001F5B89" w:rsidRDefault="00FC5B76" w:rsidP="00FC5B76">
    <w:pPr>
      <w:pStyle w:val="Issuedate"/>
      <w:spacing w:before="120" w:after="0"/>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AE0"/>
    <w:multiLevelType w:val="hybridMultilevel"/>
    <w:tmpl w:val="A8EE4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556A6A"/>
    <w:multiLevelType w:val="hybridMultilevel"/>
    <w:tmpl w:val="7F48644A"/>
    <w:lvl w:ilvl="0" w:tplc="9F449A94">
      <w:start w:val="1"/>
      <w:numFmt w:val="bullet"/>
      <w:lvlText w:val=""/>
      <w:lvlJc w:val="left"/>
      <w:pPr>
        <w:tabs>
          <w:tab w:val="num" w:pos="227"/>
        </w:tabs>
        <w:ind w:left="227"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693638"/>
    <w:multiLevelType w:val="hybridMultilevel"/>
    <w:tmpl w:val="9CB2D21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CA2FA0"/>
    <w:multiLevelType w:val="hybridMultilevel"/>
    <w:tmpl w:val="57BA0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16677B"/>
    <w:multiLevelType w:val="hybridMultilevel"/>
    <w:tmpl w:val="4C54B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6B15C0"/>
    <w:multiLevelType w:val="multilevel"/>
    <w:tmpl w:val="7F48644A"/>
    <w:numStyleLink w:val="Bulletpoint"/>
  </w:abstractNum>
  <w:abstractNum w:abstractNumId="6">
    <w:nsid w:val="26D91D14"/>
    <w:multiLevelType w:val="hybridMultilevel"/>
    <w:tmpl w:val="A8684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CC6119"/>
    <w:multiLevelType w:val="hybridMultilevel"/>
    <w:tmpl w:val="7C22A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F91270E"/>
    <w:multiLevelType w:val="multilevel"/>
    <w:tmpl w:val="7F48644A"/>
    <w:numStyleLink w:val="Bulletpoint"/>
  </w:abstractNum>
  <w:abstractNum w:abstractNumId="9">
    <w:nsid w:val="54114829"/>
    <w:multiLevelType w:val="multilevel"/>
    <w:tmpl w:val="7F48644A"/>
    <w:numStyleLink w:val="Bulletpoint"/>
  </w:abstractNum>
  <w:abstractNum w:abstractNumId="10">
    <w:nsid w:val="593C150F"/>
    <w:multiLevelType w:val="hybridMultilevel"/>
    <w:tmpl w:val="33767C36"/>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A00CF0"/>
    <w:multiLevelType w:val="multilevel"/>
    <w:tmpl w:val="7F48644A"/>
    <w:styleLink w:val="Bulletpoint"/>
    <w:lvl w:ilvl="0">
      <w:start w:val="1"/>
      <w:numFmt w:val="bullet"/>
      <w:pStyle w:val="Bulletedlist"/>
      <w:lvlText w:val=""/>
      <w:lvlJc w:val="left"/>
      <w:pPr>
        <w:tabs>
          <w:tab w:val="num" w:pos="227"/>
        </w:tabs>
        <w:ind w:left="227" w:hanging="227"/>
      </w:pPr>
      <w:rPr>
        <w:rFonts w:ascii="Symbol" w:hAnsi="Symbol"/>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54149F"/>
    <w:multiLevelType w:val="hybridMultilevel"/>
    <w:tmpl w:val="85327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C25841"/>
    <w:multiLevelType w:val="hybridMultilevel"/>
    <w:tmpl w:val="E0B2A8A6"/>
    <w:lvl w:ilvl="0" w:tplc="45AEAF54">
      <w:start w:val="1"/>
      <w:numFmt w:val="bullet"/>
      <w:lvlText w:val="■"/>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455FE7"/>
    <w:multiLevelType w:val="hybridMultilevel"/>
    <w:tmpl w:val="D3C027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3070BD"/>
    <w:multiLevelType w:val="hybridMultilevel"/>
    <w:tmpl w:val="A0349830"/>
    <w:lvl w:ilvl="0" w:tplc="45AEAF54">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773943"/>
    <w:multiLevelType w:val="hybridMultilevel"/>
    <w:tmpl w:val="708C3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5"/>
  </w:num>
  <w:num w:numId="6">
    <w:abstractNumId w:val="13"/>
  </w:num>
  <w:num w:numId="7">
    <w:abstractNumId w:val="2"/>
  </w:num>
  <w:num w:numId="8">
    <w:abstractNumId w:val="15"/>
  </w:num>
  <w:num w:numId="9">
    <w:abstractNumId w:val="14"/>
  </w:num>
  <w:num w:numId="10">
    <w:abstractNumId w:val="10"/>
  </w:num>
  <w:num w:numId="11">
    <w:abstractNumId w:val="4"/>
  </w:num>
  <w:num w:numId="12">
    <w:abstractNumId w:val="6"/>
  </w:num>
  <w:num w:numId="13">
    <w:abstractNumId w:val="7"/>
  </w:num>
  <w:num w:numId="14">
    <w:abstractNumId w:val="16"/>
  </w:num>
  <w:num w:numId="15">
    <w:abstractNumId w:val="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2B"/>
    <w:rsid w:val="000020E7"/>
    <w:rsid w:val="00002385"/>
    <w:rsid w:val="0000537C"/>
    <w:rsid w:val="000073E7"/>
    <w:rsid w:val="000128F8"/>
    <w:rsid w:val="00014DFA"/>
    <w:rsid w:val="0001509B"/>
    <w:rsid w:val="0002002B"/>
    <w:rsid w:val="0002385F"/>
    <w:rsid w:val="000238BE"/>
    <w:rsid w:val="00025B62"/>
    <w:rsid w:val="0002652D"/>
    <w:rsid w:val="000301A0"/>
    <w:rsid w:val="00030840"/>
    <w:rsid w:val="000329C1"/>
    <w:rsid w:val="000331DB"/>
    <w:rsid w:val="0003643E"/>
    <w:rsid w:val="000411E5"/>
    <w:rsid w:val="00042E77"/>
    <w:rsid w:val="0004492A"/>
    <w:rsid w:val="00045AF7"/>
    <w:rsid w:val="00047744"/>
    <w:rsid w:val="00050277"/>
    <w:rsid w:val="000545D9"/>
    <w:rsid w:val="00054D7D"/>
    <w:rsid w:val="000610BC"/>
    <w:rsid w:val="00062436"/>
    <w:rsid w:val="00064BA4"/>
    <w:rsid w:val="00067E94"/>
    <w:rsid w:val="00071F45"/>
    <w:rsid w:val="0007285B"/>
    <w:rsid w:val="0007502D"/>
    <w:rsid w:val="0007553F"/>
    <w:rsid w:val="0007698C"/>
    <w:rsid w:val="0007784F"/>
    <w:rsid w:val="000808D2"/>
    <w:rsid w:val="000825C2"/>
    <w:rsid w:val="0008467A"/>
    <w:rsid w:val="00086B8E"/>
    <w:rsid w:val="0009596E"/>
    <w:rsid w:val="00095D8D"/>
    <w:rsid w:val="00096208"/>
    <w:rsid w:val="00096EE0"/>
    <w:rsid w:val="000A0F1E"/>
    <w:rsid w:val="000A5290"/>
    <w:rsid w:val="000A5608"/>
    <w:rsid w:val="000A6642"/>
    <w:rsid w:val="000A7162"/>
    <w:rsid w:val="000B2634"/>
    <w:rsid w:val="000B2A74"/>
    <w:rsid w:val="000B3FA4"/>
    <w:rsid w:val="000B56D8"/>
    <w:rsid w:val="000B61E9"/>
    <w:rsid w:val="000B75EB"/>
    <w:rsid w:val="000C0268"/>
    <w:rsid w:val="000C662F"/>
    <w:rsid w:val="000C6B1E"/>
    <w:rsid w:val="000D2599"/>
    <w:rsid w:val="000D7FA3"/>
    <w:rsid w:val="000E078B"/>
    <w:rsid w:val="000E182F"/>
    <w:rsid w:val="000E1E21"/>
    <w:rsid w:val="000E7008"/>
    <w:rsid w:val="000F053E"/>
    <w:rsid w:val="000F249F"/>
    <w:rsid w:val="000F3370"/>
    <w:rsid w:val="000F6CE6"/>
    <w:rsid w:val="00101958"/>
    <w:rsid w:val="00104FC4"/>
    <w:rsid w:val="00113B05"/>
    <w:rsid w:val="00117158"/>
    <w:rsid w:val="001174B1"/>
    <w:rsid w:val="00122CAE"/>
    <w:rsid w:val="0012441C"/>
    <w:rsid w:val="0013027E"/>
    <w:rsid w:val="00131EA4"/>
    <w:rsid w:val="00132F07"/>
    <w:rsid w:val="001344D3"/>
    <w:rsid w:val="001344DC"/>
    <w:rsid w:val="00135905"/>
    <w:rsid w:val="00137892"/>
    <w:rsid w:val="00137F70"/>
    <w:rsid w:val="00140885"/>
    <w:rsid w:val="00142DBC"/>
    <w:rsid w:val="001441BA"/>
    <w:rsid w:val="00146DD9"/>
    <w:rsid w:val="001501E7"/>
    <w:rsid w:val="00151375"/>
    <w:rsid w:val="001513E0"/>
    <w:rsid w:val="001517A4"/>
    <w:rsid w:val="00152CFA"/>
    <w:rsid w:val="00156081"/>
    <w:rsid w:val="00162916"/>
    <w:rsid w:val="00163B75"/>
    <w:rsid w:val="00165BCC"/>
    <w:rsid w:val="0016630F"/>
    <w:rsid w:val="001663F4"/>
    <w:rsid w:val="001669DC"/>
    <w:rsid w:val="0017182A"/>
    <w:rsid w:val="00171F63"/>
    <w:rsid w:val="001742EA"/>
    <w:rsid w:val="00175CFF"/>
    <w:rsid w:val="0017634D"/>
    <w:rsid w:val="00182CDB"/>
    <w:rsid w:val="00184737"/>
    <w:rsid w:val="001909CA"/>
    <w:rsid w:val="00197B58"/>
    <w:rsid w:val="001A0A02"/>
    <w:rsid w:val="001B00B6"/>
    <w:rsid w:val="001B17A1"/>
    <w:rsid w:val="001B27D6"/>
    <w:rsid w:val="001B2A55"/>
    <w:rsid w:val="001B3A46"/>
    <w:rsid w:val="001B4A6B"/>
    <w:rsid w:val="001B4D62"/>
    <w:rsid w:val="001B79B1"/>
    <w:rsid w:val="001C15E4"/>
    <w:rsid w:val="001C37D4"/>
    <w:rsid w:val="001C6396"/>
    <w:rsid w:val="001C71A1"/>
    <w:rsid w:val="001D144E"/>
    <w:rsid w:val="001D3CC0"/>
    <w:rsid w:val="001D77A4"/>
    <w:rsid w:val="001E12EE"/>
    <w:rsid w:val="001E556C"/>
    <w:rsid w:val="001E783A"/>
    <w:rsid w:val="001F2B5D"/>
    <w:rsid w:val="001F3B60"/>
    <w:rsid w:val="001F46C1"/>
    <w:rsid w:val="001F5B89"/>
    <w:rsid w:val="001F5E9F"/>
    <w:rsid w:val="002010FF"/>
    <w:rsid w:val="00201EC7"/>
    <w:rsid w:val="00203AFA"/>
    <w:rsid w:val="00203F4C"/>
    <w:rsid w:val="00206468"/>
    <w:rsid w:val="0021405C"/>
    <w:rsid w:val="002140CA"/>
    <w:rsid w:val="00215557"/>
    <w:rsid w:val="00217B75"/>
    <w:rsid w:val="00220972"/>
    <w:rsid w:val="00223136"/>
    <w:rsid w:val="00226F44"/>
    <w:rsid w:val="002307C5"/>
    <w:rsid w:val="0023354E"/>
    <w:rsid w:val="00235151"/>
    <w:rsid w:val="00237B30"/>
    <w:rsid w:val="002407D0"/>
    <w:rsid w:val="002422C8"/>
    <w:rsid w:val="00245811"/>
    <w:rsid w:val="002552D9"/>
    <w:rsid w:val="0026232D"/>
    <w:rsid w:val="00262CF8"/>
    <w:rsid w:val="0026359F"/>
    <w:rsid w:val="00263903"/>
    <w:rsid w:val="00266AEE"/>
    <w:rsid w:val="00266ECB"/>
    <w:rsid w:val="00270797"/>
    <w:rsid w:val="002718EB"/>
    <w:rsid w:val="00273BD2"/>
    <w:rsid w:val="002759E0"/>
    <w:rsid w:val="002805F3"/>
    <w:rsid w:val="0028254B"/>
    <w:rsid w:val="00283423"/>
    <w:rsid w:val="0028595F"/>
    <w:rsid w:val="00285DA3"/>
    <w:rsid w:val="00285F8B"/>
    <w:rsid w:val="00294596"/>
    <w:rsid w:val="002A2478"/>
    <w:rsid w:val="002A3643"/>
    <w:rsid w:val="002A63B7"/>
    <w:rsid w:val="002A7FC0"/>
    <w:rsid w:val="002B0833"/>
    <w:rsid w:val="002B2FBC"/>
    <w:rsid w:val="002B5215"/>
    <w:rsid w:val="002B745C"/>
    <w:rsid w:val="002B79EF"/>
    <w:rsid w:val="002B7CEB"/>
    <w:rsid w:val="002C1746"/>
    <w:rsid w:val="002C2918"/>
    <w:rsid w:val="002C2A57"/>
    <w:rsid w:val="002C48DC"/>
    <w:rsid w:val="002C546D"/>
    <w:rsid w:val="002C75FA"/>
    <w:rsid w:val="002C7846"/>
    <w:rsid w:val="002D2808"/>
    <w:rsid w:val="002D3D98"/>
    <w:rsid w:val="002D473B"/>
    <w:rsid w:val="002D7FF1"/>
    <w:rsid w:val="002E1475"/>
    <w:rsid w:val="002E4809"/>
    <w:rsid w:val="002E5E5E"/>
    <w:rsid w:val="002E7126"/>
    <w:rsid w:val="002F11C1"/>
    <w:rsid w:val="002F194D"/>
    <w:rsid w:val="002F1BF6"/>
    <w:rsid w:val="002F4E30"/>
    <w:rsid w:val="002F5488"/>
    <w:rsid w:val="002F61A0"/>
    <w:rsid w:val="002F7EDC"/>
    <w:rsid w:val="00300844"/>
    <w:rsid w:val="003033E8"/>
    <w:rsid w:val="00305829"/>
    <w:rsid w:val="00307D53"/>
    <w:rsid w:val="0031124B"/>
    <w:rsid w:val="003117CD"/>
    <w:rsid w:val="00315796"/>
    <w:rsid w:val="003173AB"/>
    <w:rsid w:val="00320D58"/>
    <w:rsid w:val="003306A3"/>
    <w:rsid w:val="00330901"/>
    <w:rsid w:val="0033220F"/>
    <w:rsid w:val="00333D00"/>
    <w:rsid w:val="00334EDE"/>
    <w:rsid w:val="0033547A"/>
    <w:rsid w:val="0034140D"/>
    <w:rsid w:val="00343FC0"/>
    <w:rsid w:val="003451FB"/>
    <w:rsid w:val="003511BA"/>
    <w:rsid w:val="003514DE"/>
    <w:rsid w:val="003519E4"/>
    <w:rsid w:val="00351E80"/>
    <w:rsid w:val="0035247A"/>
    <w:rsid w:val="00352D3F"/>
    <w:rsid w:val="003560A6"/>
    <w:rsid w:val="00360C09"/>
    <w:rsid w:val="00360EA0"/>
    <w:rsid w:val="003612DA"/>
    <w:rsid w:val="00371240"/>
    <w:rsid w:val="00373822"/>
    <w:rsid w:val="00374198"/>
    <w:rsid w:val="00382DD2"/>
    <w:rsid w:val="00383F13"/>
    <w:rsid w:val="003864CF"/>
    <w:rsid w:val="003869F8"/>
    <w:rsid w:val="00393363"/>
    <w:rsid w:val="00394F0A"/>
    <w:rsid w:val="003A0D8E"/>
    <w:rsid w:val="003A2183"/>
    <w:rsid w:val="003A2DAE"/>
    <w:rsid w:val="003A5B11"/>
    <w:rsid w:val="003A60EC"/>
    <w:rsid w:val="003A66E0"/>
    <w:rsid w:val="003A74D7"/>
    <w:rsid w:val="003B109B"/>
    <w:rsid w:val="003B1954"/>
    <w:rsid w:val="003B2029"/>
    <w:rsid w:val="003B312B"/>
    <w:rsid w:val="003B4FA9"/>
    <w:rsid w:val="003B5958"/>
    <w:rsid w:val="003B76E6"/>
    <w:rsid w:val="003B7C6B"/>
    <w:rsid w:val="003C497F"/>
    <w:rsid w:val="003D3F7D"/>
    <w:rsid w:val="003D6256"/>
    <w:rsid w:val="003D74B2"/>
    <w:rsid w:val="003E027E"/>
    <w:rsid w:val="003E040E"/>
    <w:rsid w:val="003E2B10"/>
    <w:rsid w:val="003E3494"/>
    <w:rsid w:val="003F0F71"/>
    <w:rsid w:val="003F12EE"/>
    <w:rsid w:val="003F1D65"/>
    <w:rsid w:val="003F4AE1"/>
    <w:rsid w:val="003F5D47"/>
    <w:rsid w:val="003F7832"/>
    <w:rsid w:val="00403E95"/>
    <w:rsid w:val="00403ECB"/>
    <w:rsid w:val="00404713"/>
    <w:rsid w:val="00413496"/>
    <w:rsid w:val="00414BFB"/>
    <w:rsid w:val="004157A1"/>
    <w:rsid w:val="0041637F"/>
    <w:rsid w:val="00417530"/>
    <w:rsid w:val="004209CB"/>
    <w:rsid w:val="00422F58"/>
    <w:rsid w:val="004250D1"/>
    <w:rsid w:val="00426C75"/>
    <w:rsid w:val="00426CCF"/>
    <w:rsid w:val="0042762C"/>
    <w:rsid w:val="0043154E"/>
    <w:rsid w:val="00431C7D"/>
    <w:rsid w:val="00433911"/>
    <w:rsid w:val="00433F77"/>
    <w:rsid w:val="00435FBE"/>
    <w:rsid w:val="0043730B"/>
    <w:rsid w:val="00437E31"/>
    <w:rsid w:val="00443223"/>
    <w:rsid w:val="004450E5"/>
    <w:rsid w:val="0044771E"/>
    <w:rsid w:val="0045192D"/>
    <w:rsid w:val="00456D1B"/>
    <w:rsid w:val="004578D4"/>
    <w:rsid w:val="00462C0D"/>
    <w:rsid w:val="00463348"/>
    <w:rsid w:val="00463693"/>
    <w:rsid w:val="00465278"/>
    <w:rsid w:val="00465B77"/>
    <w:rsid w:val="00465CA9"/>
    <w:rsid w:val="00471904"/>
    <w:rsid w:val="00471FED"/>
    <w:rsid w:val="00472613"/>
    <w:rsid w:val="00474D1F"/>
    <w:rsid w:val="00477082"/>
    <w:rsid w:val="0047716D"/>
    <w:rsid w:val="00482A4A"/>
    <w:rsid w:val="00483E4D"/>
    <w:rsid w:val="00484FED"/>
    <w:rsid w:val="00486ADF"/>
    <w:rsid w:val="00487C45"/>
    <w:rsid w:val="004909FF"/>
    <w:rsid w:val="00492B05"/>
    <w:rsid w:val="004955BF"/>
    <w:rsid w:val="00497695"/>
    <w:rsid w:val="00497A81"/>
    <w:rsid w:val="004A39D0"/>
    <w:rsid w:val="004B4725"/>
    <w:rsid w:val="004B47D6"/>
    <w:rsid w:val="004B73E4"/>
    <w:rsid w:val="004C4253"/>
    <w:rsid w:val="004C46B8"/>
    <w:rsid w:val="004C4868"/>
    <w:rsid w:val="004C7CEB"/>
    <w:rsid w:val="004D006D"/>
    <w:rsid w:val="004D3681"/>
    <w:rsid w:val="004D5B8A"/>
    <w:rsid w:val="004D5D40"/>
    <w:rsid w:val="004D7EA7"/>
    <w:rsid w:val="004E63F8"/>
    <w:rsid w:val="004F5225"/>
    <w:rsid w:val="004F68F4"/>
    <w:rsid w:val="00500814"/>
    <w:rsid w:val="00501A40"/>
    <w:rsid w:val="0050731C"/>
    <w:rsid w:val="00512431"/>
    <w:rsid w:val="005138C1"/>
    <w:rsid w:val="00513B31"/>
    <w:rsid w:val="00514203"/>
    <w:rsid w:val="00515388"/>
    <w:rsid w:val="005176D3"/>
    <w:rsid w:val="00517D85"/>
    <w:rsid w:val="00532867"/>
    <w:rsid w:val="005362AF"/>
    <w:rsid w:val="00537C3A"/>
    <w:rsid w:val="00540306"/>
    <w:rsid w:val="00540BEA"/>
    <w:rsid w:val="00542D54"/>
    <w:rsid w:val="005501FF"/>
    <w:rsid w:val="00552DEE"/>
    <w:rsid w:val="00557D72"/>
    <w:rsid w:val="0056136E"/>
    <w:rsid w:val="00564A6D"/>
    <w:rsid w:val="00566044"/>
    <w:rsid w:val="005674AF"/>
    <w:rsid w:val="00567A30"/>
    <w:rsid w:val="00572CB5"/>
    <w:rsid w:val="005736B4"/>
    <w:rsid w:val="0057662F"/>
    <w:rsid w:val="00577525"/>
    <w:rsid w:val="0058035E"/>
    <w:rsid w:val="00581AED"/>
    <w:rsid w:val="00581C6C"/>
    <w:rsid w:val="00584469"/>
    <w:rsid w:val="0058515E"/>
    <w:rsid w:val="005852F8"/>
    <w:rsid w:val="005859FB"/>
    <w:rsid w:val="00585E90"/>
    <w:rsid w:val="00587B7D"/>
    <w:rsid w:val="00587FC3"/>
    <w:rsid w:val="005927CC"/>
    <w:rsid w:val="005A14CC"/>
    <w:rsid w:val="005A2F57"/>
    <w:rsid w:val="005A576C"/>
    <w:rsid w:val="005A5F47"/>
    <w:rsid w:val="005A74E6"/>
    <w:rsid w:val="005B05EB"/>
    <w:rsid w:val="005B3E6F"/>
    <w:rsid w:val="005B72A1"/>
    <w:rsid w:val="005C03C7"/>
    <w:rsid w:val="005C0C76"/>
    <w:rsid w:val="005C1A32"/>
    <w:rsid w:val="005C3829"/>
    <w:rsid w:val="005D2418"/>
    <w:rsid w:val="005D3C1E"/>
    <w:rsid w:val="005D5243"/>
    <w:rsid w:val="005E0EC4"/>
    <w:rsid w:val="005E304F"/>
    <w:rsid w:val="005E4202"/>
    <w:rsid w:val="005E5D5C"/>
    <w:rsid w:val="005F265C"/>
    <w:rsid w:val="005F47CF"/>
    <w:rsid w:val="005F68CF"/>
    <w:rsid w:val="005F7C64"/>
    <w:rsid w:val="00602501"/>
    <w:rsid w:val="00602E79"/>
    <w:rsid w:val="006047A5"/>
    <w:rsid w:val="00606514"/>
    <w:rsid w:val="00606598"/>
    <w:rsid w:val="00606934"/>
    <w:rsid w:val="00616FBF"/>
    <w:rsid w:val="0062186B"/>
    <w:rsid w:val="0062259C"/>
    <w:rsid w:val="00624F0D"/>
    <w:rsid w:val="00625C93"/>
    <w:rsid w:val="00626515"/>
    <w:rsid w:val="006268D0"/>
    <w:rsid w:val="0063059C"/>
    <w:rsid w:val="00635154"/>
    <w:rsid w:val="006407A6"/>
    <w:rsid w:val="00641B08"/>
    <w:rsid w:val="006454C0"/>
    <w:rsid w:val="006560D6"/>
    <w:rsid w:val="00656D1A"/>
    <w:rsid w:val="00657E24"/>
    <w:rsid w:val="006604A0"/>
    <w:rsid w:val="00662ABD"/>
    <w:rsid w:val="006632AB"/>
    <w:rsid w:val="0066560E"/>
    <w:rsid w:val="00667F27"/>
    <w:rsid w:val="00673F44"/>
    <w:rsid w:val="0067451E"/>
    <w:rsid w:val="00675CB8"/>
    <w:rsid w:val="00676748"/>
    <w:rsid w:val="00681CB1"/>
    <w:rsid w:val="0068374C"/>
    <w:rsid w:val="00684100"/>
    <w:rsid w:val="00693256"/>
    <w:rsid w:val="0069529F"/>
    <w:rsid w:val="006971DF"/>
    <w:rsid w:val="006A0046"/>
    <w:rsid w:val="006A3F87"/>
    <w:rsid w:val="006A5D5F"/>
    <w:rsid w:val="006A6DB1"/>
    <w:rsid w:val="006B04CD"/>
    <w:rsid w:val="006B33CD"/>
    <w:rsid w:val="006B4028"/>
    <w:rsid w:val="006B480C"/>
    <w:rsid w:val="006B493D"/>
    <w:rsid w:val="006B5340"/>
    <w:rsid w:val="006B5948"/>
    <w:rsid w:val="006C0C3B"/>
    <w:rsid w:val="006C4501"/>
    <w:rsid w:val="006C47B1"/>
    <w:rsid w:val="006D1E36"/>
    <w:rsid w:val="006D2E28"/>
    <w:rsid w:val="006D6D40"/>
    <w:rsid w:val="006E3BEB"/>
    <w:rsid w:val="006E79A0"/>
    <w:rsid w:val="006F0E4E"/>
    <w:rsid w:val="006F1DD2"/>
    <w:rsid w:val="006F3E7B"/>
    <w:rsid w:val="006F4102"/>
    <w:rsid w:val="006F678D"/>
    <w:rsid w:val="006F7E8A"/>
    <w:rsid w:val="00700862"/>
    <w:rsid w:val="00700FFE"/>
    <w:rsid w:val="0070389C"/>
    <w:rsid w:val="007039F2"/>
    <w:rsid w:val="00703E2D"/>
    <w:rsid w:val="00705798"/>
    <w:rsid w:val="00706202"/>
    <w:rsid w:val="00706E5A"/>
    <w:rsid w:val="00707B6E"/>
    <w:rsid w:val="00711F21"/>
    <w:rsid w:val="007143CA"/>
    <w:rsid w:val="0072085C"/>
    <w:rsid w:val="00722530"/>
    <w:rsid w:val="007225CF"/>
    <w:rsid w:val="007227F3"/>
    <w:rsid w:val="00722BDC"/>
    <w:rsid w:val="00724361"/>
    <w:rsid w:val="0072526F"/>
    <w:rsid w:val="00725308"/>
    <w:rsid w:val="00726BCE"/>
    <w:rsid w:val="00730305"/>
    <w:rsid w:val="00730C7D"/>
    <w:rsid w:val="00731F23"/>
    <w:rsid w:val="00735662"/>
    <w:rsid w:val="00735D7C"/>
    <w:rsid w:val="00736BFA"/>
    <w:rsid w:val="0073706D"/>
    <w:rsid w:val="007370A0"/>
    <w:rsid w:val="007373FB"/>
    <w:rsid w:val="00737805"/>
    <w:rsid w:val="00740E3B"/>
    <w:rsid w:val="007418B7"/>
    <w:rsid w:val="0075359D"/>
    <w:rsid w:val="007539EE"/>
    <w:rsid w:val="00756146"/>
    <w:rsid w:val="00760AA8"/>
    <w:rsid w:val="00761AA7"/>
    <w:rsid w:val="00761B41"/>
    <w:rsid w:val="007653AC"/>
    <w:rsid w:val="007712A3"/>
    <w:rsid w:val="007719DB"/>
    <w:rsid w:val="00772A7F"/>
    <w:rsid w:val="00773342"/>
    <w:rsid w:val="007775C2"/>
    <w:rsid w:val="0078400F"/>
    <w:rsid w:val="007870F3"/>
    <w:rsid w:val="007904E8"/>
    <w:rsid w:val="00791B36"/>
    <w:rsid w:val="00794002"/>
    <w:rsid w:val="00794B8E"/>
    <w:rsid w:val="007A0631"/>
    <w:rsid w:val="007A2415"/>
    <w:rsid w:val="007A4ACF"/>
    <w:rsid w:val="007A5679"/>
    <w:rsid w:val="007A7B79"/>
    <w:rsid w:val="007B10A1"/>
    <w:rsid w:val="007B4686"/>
    <w:rsid w:val="007B796A"/>
    <w:rsid w:val="007C2068"/>
    <w:rsid w:val="007C314E"/>
    <w:rsid w:val="007C5444"/>
    <w:rsid w:val="007D0D89"/>
    <w:rsid w:val="007D5219"/>
    <w:rsid w:val="007D5C84"/>
    <w:rsid w:val="007D612F"/>
    <w:rsid w:val="007D7250"/>
    <w:rsid w:val="007D7989"/>
    <w:rsid w:val="007E0541"/>
    <w:rsid w:val="007E283B"/>
    <w:rsid w:val="007E6506"/>
    <w:rsid w:val="007E6630"/>
    <w:rsid w:val="007E74CE"/>
    <w:rsid w:val="007F0DFF"/>
    <w:rsid w:val="007F21E1"/>
    <w:rsid w:val="007F249A"/>
    <w:rsid w:val="007F49B2"/>
    <w:rsid w:val="007F4BB5"/>
    <w:rsid w:val="007F4CD1"/>
    <w:rsid w:val="007F5F30"/>
    <w:rsid w:val="007F6563"/>
    <w:rsid w:val="008001A5"/>
    <w:rsid w:val="00802DD7"/>
    <w:rsid w:val="00807728"/>
    <w:rsid w:val="00810C20"/>
    <w:rsid w:val="0082299C"/>
    <w:rsid w:val="00822A85"/>
    <w:rsid w:val="00823721"/>
    <w:rsid w:val="00830009"/>
    <w:rsid w:val="00830C15"/>
    <w:rsid w:val="00832FAA"/>
    <w:rsid w:val="00834910"/>
    <w:rsid w:val="008355C2"/>
    <w:rsid w:val="008359C8"/>
    <w:rsid w:val="0084320C"/>
    <w:rsid w:val="00843501"/>
    <w:rsid w:val="0085229E"/>
    <w:rsid w:val="00852784"/>
    <w:rsid w:val="0085449F"/>
    <w:rsid w:val="00855C78"/>
    <w:rsid w:val="0086371E"/>
    <w:rsid w:val="008640CC"/>
    <w:rsid w:val="008645E3"/>
    <w:rsid w:val="00864828"/>
    <w:rsid w:val="00870743"/>
    <w:rsid w:val="008709B8"/>
    <w:rsid w:val="00872919"/>
    <w:rsid w:val="0087502F"/>
    <w:rsid w:val="00877A34"/>
    <w:rsid w:val="00877A71"/>
    <w:rsid w:val="0088091F"/>
    <w:rsid w:val="008841B2"/>
    <w:rsid w:val="00884540"/>
    <w:rsid w:val="008873F6"/>
    <w:rsid w:val="008940F6"/>
    <w:rsid w:val="008A53DD"/>
    <w:rsid w:val="008A6A0D"/>
    <w:rsid w:val="008A7B08"/>
    <w:rsid w:val="008B1641"/>
    <w:rsid w:val="008B3B1D"/>
    <w:rsid w:val="008B4601"/>
    <w:rsid w:val="008B6191"/>
    <w:rsid w:val="008B6B17"/>
    <w:rsid w:val="008C140F"/>
    <w:rsid w:val="008C2FB2"/>
    <w:rsid w:val="008D12BF"/>
    <w:rsid w:val="008D367F"/>
    <w:rsid w:val="008D43FA"/>
    <w:rsid w:val="008D4793"/>
    <w:rsid w:val="008D4CBD"/>
    <w:rsid w:val="008E03EC"/>
    <w:rsid w:val="008E2FCC"/>
    <w:rsid w:val="008E3093"/>
    <w:rsid w:val="008E6C1E"/>
    <w:rsid w:val="008E7B78"/>
    <w:rsid w:val="008F2FB1"/>
    <w:rsid w:val="008F757B"/>
    <w:rsid w:val="00900828"/>
    <w:rsid w:val="00900D31"/>
    <w:rsid w:val="00903812"/>
    <w:rsid w:val="00904A57"/>
    <w:rsid w:val="00906663"/>
    <w:rsid w:val="0091352A"/>
    <w:rsid w:val="00914AA2"/>
    <w:rsid w:val="00915392"/>
    <w:rsid w:val="00916AE4"/>
    <w:rsid w:val="00917E2A"/>
    <w:rsid w:val="00925E78"/>
    <w:rsid w:val="00931A41"/>
    <w:rsid w:val="009320E3"/>
    <w:rsid w:val="00933915"/>
    <w:rsid w:val="00944CB0"/>
    <w:rsid w:val="0095060E"/>
    <w:rsid w:val="009518D2"/>
    <w:rsid w:val="00953E8A"/>
    <w:rsid w:val="009674B8"/>
    <w:rsid w:val="00970410"/>
    <w:rsid w:val="00970D43"/>
    <w:rsid w:val="00971CE0"/>
    <w:rsid w:val="009805BD"/>
    <w:rsid w:val="0098118D"/>
    <w:rsid w:val="00981E50"/>
    <w:rsid w:val="009827BA"/>
    <w:rsid w:val="0098461E"/>
    <w:rsid w:val="00985076"/>
    <w:rsid w:val="0098586D"/>
    <w:rsid w:val="00987C51"/>
    <w:rsid w:val="00993332"/>
    <w:rsid w:val="0099637D"/>
    <w:rsid w:val="00997723"/>
    <w:rsid w:val="009A3228"/>
    <w:rsid w:val="009A577D"/>
    <w:rsid w:val="009A7C06"/>
    <w:rsid w:val="009B03A5"/>
    <w:rsid w:val="009B275D"/>
    <w:rsid w:val="009B3925"/>
    <w:rsid w:val="009B6768"/>
    <w:rsid w:val="009B799E"/>
    <w:rsid w:val="009C09F9"/>
    <w:rsid w:val="009C39F9"/>
    <w:rsid w:val="009C4138"/>
    <w:rsid w:val="009D0DE8"/>
    <w:rsid w:val="009D1EF2"/>
    <w:rsid w:val="009D2F67"/>
    <w:rsid w:val="009D3B98"/>
    <w:rsid w:val="009D4F3C"/>
    <w:rsid w:val="009D4F40"/>
    <w:rsid w:val="009E3C87"/>
    <w:rsid w:val="009E46E2"/>
    <w:rsid w:val="009E4B0D"/>
    <w:rsid w:val="009E4DB0"/>
    <w:rsid w:val="009E7D17"/>
    <w:rsid w:val="009F05C3"/>
    <w:rsid w:val="009F0CFA"/>
    <w:rsid w:val="009F3242"/>
    <w:rsid w:val="009F3EA5"/>
    <w:rsid w:val="009F5A7B"/>
    <w:rsid w:val="00A06DC4"/>
    <w:rsid w:val="00A06F4C"/>
    <w:rsid w:val="00A12F22"/>
    <w:rsid w:val="00A140C4"/>
    <w:rsid w:val="00A160B4"/>
    <w:rsid w:val="00A160EE"/>
    <w:rsid w:val="00A21DD3"/>
    <w:rsid w:val="00A241FD"/>
    <w:rsid w:val="00A25CE3"/>
    <w:rsid w:val="00A3196A"/>
    <w:rsid w:val="00A33B90"/>
    <w:rsid w:val="00A33EF5"/>
    <w:rsid w:val="00A3617B"/>
    <w:rsid w:val="00A36BE4"/>
    <w:rsid w:val="00A413C4"/>
    <w:rsid w:val="00A4153B"/>
    <w:rsid w:val="00A428D7"/>
    <w:rsid w:val="00A440B8"/>
    <w:rsid w:val="00A44CF3"/>
    <w:rsid w:val="00A47932"/>
    <w:rsid w:val="00A50459"/>
    <w:rsid w:val="00A54292"/>
    <w:rsid w:val="00A54816"/>
    <w:rsid w:val="00A54F47"/>
    <w:rsid w:val="00A554CE"/>
    <w:rsid w:val="00A5593B"/>
    <w:rsid w:val="00A60F03"/>
    <w:rsid w:val="00A628C2"/>
    <w:rsid w:val="00A701DD"/>
    <w:rsid w:val="00A72113"/>
    <w:rsid w:val="00A73754"/>
    <w:rsid w:val="00A73802"/>
    <w:rsid w:val="00A807C9"/>
    <w:rsid w:val="00A80F69"/>
    <w:rsid w:val="00A819EB"/>
    <w:rsid w:val="00A8318D"/>
    <w:rsid w:val="00A8375D"/>
    <w:rsid w:val="00A8445B"/>
    <w:rsid w:val="00A8484E"/>
    <w:rsid w:val="00A8639D"/>
    <w:rsid w:val="00A86628"/>
    <w:rsid w:val="00A87502"/>
    <w:rsid w:val="00A91C45"/>
    <w:rsid w:val="00A9434D"/>
    <w:rsid w:val="00A96FAD"/>
    <w:rsid w:val="00A972A4"/>
    <w:rsid w:val="00A97E8E"/>
    <w:rsid w:val="00AA0677"/>
    <w:rsid w:val="00AA1F7F"/>
    <w:rsid w:val="00AA3945"/>
    <w:rsid w:val="00AB25AB"/>
    <w:rsid w:val="00AB2F33"/>
    <w:rsid w:val="00AB4BED"/>
    <w:rsid w:val="00AB6AC5"/>
    <w:rsid w:val="00AC2363"/>
    <w:rsid w:val="00AC61EC"/>
    <w:rsid w:val="00AC72F0"/>
    <w:rsid w:val="00AC7892"/>
    <w:rsid w:val="00AC791A"/>
    <w:rsid w:val="00AD198A"/>
    <w:rsid w:val="00AD392C"/>
    <w:rsid w:val="00AD7126"/>
    <w:rsid w:val="00AE05C4"/>
    <w:rsid w:val="00AE59F0"/>
    <w:rsid w:val="00AE6C6D"/>
    <w:rsid w:val="00AF0285"/>
    <w:rsid w:val="00B000DB"/>
    <w:rsid w:val="00B06988"/>
    <w:rsid w:val="00B1087F"/>
    <w:rsid w:val="00B11633"/>
    <w:rsid w:val="00B136C8"/>
    <w:rsid w:val="00B20EB9"/>
    <w:rsid w:val="00B21A38"/>
    <w:rsid w:val="00B2208A"/>
    <w:rsid w:val="00B25D04"/>
    <w:rsid w:val="00B359F1"/>
    <w:rsid w:val="00B41260"/>
    <w:rsid w:val="00B41A1F"/>
    <w:rsid w:val="00B4316D"/>
    <w:rsid w:val="00B436F2"/>
    <w:rsid w:val="00B442B4"/>
    <w:rsid w:val="00B5290C"/>
    <w:rsid w:val="00B530A0"/>
    <w:rsid w:val="00B579B2"/>
    <w:rsid w:val="00B65329"/>
    <w:rsid w:val="00B6725F"/>
    <w:rsid w:val="00B70335"/>
    <w:rsid w:val="00B72875"/>
    <w:rsid w:val="00B745E9"/>
    <w:rsid w:val="00B77ED0"/>
    <w:rsid w:val="00B81F48"/>
    <w:rsid w:val="00B830DD"/>
    <w:rsid w:val="00B8325F"/>
    <w:rsid w:val="00B9065D"/>
    <w:rsid w:val="00B9232D"/>
    <w:rsid w:val="00B923F1"/>
    <w:rsid w:val="00B93AD1"/>
    <w:rsid w:val="00B93FBE"/>
    <w:rsid w:val="00B942B5"/>
    <w:rsid w:val="00B94763"/>
    <w:rsid w:val="00BA31AA"/>
    <w:rsid w:val="00BA4230"/>
    <w:rsid w:val="00BA4468"/>
    <w:rsid w:val="00BA5201"/>
    <w:rsid w:val="00BB11ED"/>
    <w:rsid w:val="00BB1545"/>
    <w:rsid w:val="00BB1802"/>
    <w:rsid w:val="00BB304A"/>
    <w:rsid w:val="00BB3FC9"/>
    <w:rsid w:val="00BB657B"/>
    <w:rsid w:val="00BB7E7F"/>
    <w:rsid w:val="00BC12FE"/>
    <w:rsid w:val="00BC1827"/>
    <w:rsid w:val="00BC237F"/>
    <w:rsid w:val="00BC2DA6"/>
    <w:rsid w:val="00BC589A"/>
    <w:rsid w:val="00BD0868"/>
    <w:rsid w:val="00BD710E"/>
    <w:rsid w:val="00BD75AF"/>
    <w:rsid w:val="00BE3E96"/>
    <w:rsid w:val="00BE6932"/>
    <w:rsid w:val="00BF73F0"/>
    <w:rsid w:val="00BF7961"/>
    <w:rsid w:val="00C03748"/>
    <w:rsid w:val="00C04104"/>
    <w:rsid w:val="00C10460"/>
    <w:rsid w:val="00C10AAB"/>
    <w:rsid w:val="00C10F89"/>
    <w:rsid w:val="00C11A9A"/>
    <w:rsid w:val="00C11D3B"/>
    <w:rsid w:val="00C1543B"/>
    <w:rsid w:val="00C20CC5"/>
    <w:rsid w:val="00C212C5"/>
    <w:rsid w:val="00C2134C"/>
    <w:rsid w:val="00C23E09"/>
    <w:rsid w:val="00C33295"/>
    <w:rsid w:val="00C33DD7"/>
    <w:rsid w:val="00C36D69"/>
    <w:rsid w:val="00C406FB"/>
    <w:rsid w:val="00C4100B"/>
    <w:rsid w:val="00C410A5"/>
    <w:rsid w:val="00C45EA3"/>
    <w:rsid w:val="00C5065A"/>
    <w:rsid w:val="00C509C4"/>
    <w:rsid w:val="00C56180"/>
    <w:rsid w:val="00C61DAC"/>
    <w:rsid w:val="00C628C9"/>
    <w:rsid w:val="00C6472A"/>
    <w:rsid w:val="00C64EEA"/>
    <w:rsid w:val="00C73AAF"/>
    <w:rsid w:val="00C76E7C"/>
    <w:rsid w:val="00C81613"/>
    <w:rsid w:val="00C83EA4"/>
    <w:rsid w:val="00C84B7F"/>
    <w:rsid w:val="00C8520A"/>
    <w:rsid w:val="00C85EF5"/>
    <w:rsid w:val="00C9098F"/>
    <w:rsid w:val="00C92DB0"/>
    <w:rsid w:val="00C93EAA"/>
    <w:rsid w:val="00C943C1"/>
    <w:rsid w:val="00C94DCD"/>
    <w:rsid w:val="00C95BD4"/>
    <w:rsid w:val="00C9763D"/>
    <w:rsid w:val="00CA147F"/>
    <w:rsid w:val="00CA4627"/>
    <w:rsid w:val="00CA4B81"/>
    <w:rsid w:val="00CB1303"/>
    <w:rsid w:val="00CB3F1D"/>
    <w:rsid w:val="00CB6A03"/>
    <w:rsid w:val="00CB74C6"/>
    <w:rsid w:val="00CC4171"/>
    <w:rsid w:val="00CC47D6"/>
    <w:rsid w:val="00CC52A0"/>
    <w:rsid w:val="00CC5ABA"/>
    <w:rsid w:val="00CC63CB"/>
    <w:rsid w:val="00CD0663"/>
    <w:rsid w:val="00CD1B13"/>
    <w:rsid w:val="00CD2467"/>
    <w:rsid w:val="00CD4467"/>
    <w:rsid w:val="00CD4DFB"/>
    <w:rsid w:val="00CD4F1D"/>
    <w:rsid w:val="00CD5FE2"/>
    <w:rsid w:val="00CE0A3C"/>
    <w:rsid w:val="00CE0A64"/>
    <w:rsid w:val="00CE1400"/>
    <w:rsid w:val="00CE1AAF"/>
    <w:rsid w:val="00CE2BFA"/>
    <w:rsid w:val="00CF60B5"/>
    <w:rsid w:val="00CF72F4"/>
    <w:rsid w:val="00D02A8C"/>
    <w:rsid w:val="00D02F38"/>
    <w:rsid w:val="00D03827"/>
    <w:rsid w:val="00D12B43"/>
    <w:rsid w:val="00D15F46"/>
    <w:rsid w:val="00D16824"/>
    <w:rsid w:val="00D252CB"/>
    <w:rsid w:val="00D31827"/>
    <w:rsid w:val="00D33FB6"/>
    <w:rsid w:val="00D3500F"/>
    <w:rsid w:val="00D35BD2"/>
    <w:rsid w:val="00D371B3"/>
    <w:rsid w:val="00D4653F"/>
    <w:rsid w:val="00D50F88"/>
    <w:rsid w:val="00D52AB6"/>
    <w:rsid w:val="00D5391C"/>
    <w:rsid w:val="00D55136"/>
    <w:rsid w:val="00D55F3B"/>
    <w:rsid w:val="00D57FDC"/>
    <w:rsid w:val="00D60132"/>
    <w:rsid w:val="00D603D1"/>
    <w:rsid w:val="00D62274"/>
    <w:rsid w:val="00D6646A"/>
    <w:rsid w:val="00D66893"/>
    <w:rsid w:val="00D7166D"/>
    <w:rsid w:val="00D71C35"/>
    <w:rsid w:val="00D75E88"/>
    <w:rsid w:val="00D77D17"/>
    <w:rsid w:val="00D80D3B"/>
    <w:rsid w:val="00D82BCB"/>
    <w:rsid w:val="00D82D97"/>
    <w:rsid w:val="00D8339E"/>
    <w:rsid w:val="00D855DF"/>
    <w:rsid w:val="00D956E1"/>
    <w:rsid w:val="00D9625C"/>
    <w:rsid w:val="00DA0BBF"/>
    <w:rsid w:val="00DA151F"/>
    <w:rsid w:val="00DA1AF1"/>
    <w:rsid w:val="00DA2C9F"/>
    <w:rsid w:val="00DA400C"/>
    <w:rsid w:val="00DB0988"/>
    <w:rsid w:val="00DB0DC2"/>
    <w:rsid w:val="00DB1258"/>
    <w:rsid w:val="00DB15B2"/>
    <w:rsid w:val="00DB38F3"/>
    <w:rsid w:val="00DB602D"/>
    <w:rsid w:val="00DC1120"/>
    <w:rsid w:val="00DC53B9"/>
    <w:rsid w:val="00DD1BFC"/>
    <w:rsid w:val="00DD1EAE"/>
    <w:rsid w:val="00DD201E"/>
    <w:rsid w:val="00DD3C56"/>
    <w:rsid w:val="00DD40BD"/>
    <w:rsid w:val="00DD447F"/>
    <w:rsid w:val="00DD6ED6"/>
    <w:rsid w:val="00DE26C6"/>
    <w:rsid w:val="00DE341F"/>
    <w:rsid w:val="00DE4B44"/>
    <w:rsid w:val="00DE6323"/>
    <w:rsid w:val="00DF01A2"/>
    <w:rsid w:val="00DF248C"/>
    <w:rsid w:val="00DF2CCC"/>
    <w:rsid w:val="00E01B9A"/>
    <w:rsid w:val="00E03633"/>
    <w:rsid w:val="00E104B7"/>
    <w:rsid w:val="00E1127A"/>
    <w:rsid w:val="00E12D9B"/>
    <w:rsid w:val="00E229C3"/>
    <w:rsid w:val="00E261A3"/>
    <w:rsid w:val="00E27E25"/>
    <w:rsid w:val="00E304DD"/>
    <w:rsid w:val="00E31F06"/>
    <w:rsid w:val="00E363DC"/>
    <w:rsid w:val="00E37BA9"/>
    <w:rsid w:val="00E37EF1"/>
    <w:rsid w:val="00E4156C"/>
    <w:rsid w:val="00E43545"/>
    <w:rsid w:val="00E43BA3"/>
    <w:rsid w:val="00E448E2"/>
    <w:rsid w:val="00E474E8"/>
    <w:rsid w:val="00E521F7"/>
    <w:rsid w:val="00E536CE"/>
    <w:rsid w:val="00E55FC6"/>
    <w:rsid w:val="00E56A64"/>
    <w:rsid w:val="00E61144"/>
    <w:rsid w:val="00E6151E"/>
    <w:rsid w:val="00E62860"/>
    <w:rsid w:val="00E63ECB"/>
    <w:rsid w:val="00E70D5B"/>
    <w:rsid w:val="00E712F4"/>
    <w:rsid w:val="00E71BA6"/>
    <w:rsid w:val="00E7275C"/>
    <w:rsid w:val="00E7327D"/>
    <w:rsid w:val="00E762FE"/>
    <w:rsid w:val="00E77E73"/>
    <w:rsid w:val="00E83B4B"/>
    <w:rsid w:val="00E83E02"/>
    <w:rsid w:val="00E8442D"/>
    <w:rsid w:val="00E86983"/>
    <w:rsid w:val="00E87E5C"/>
    <w:rsid w:val="00E91EF3"/>
    <w:rsid w:val="00E92A30"/>
    <w:rsid w:val="00E9507D"/>
    <w:rsid w:val="00E95B57"/>
    <w:rsid w:val="00E9684F"/>
    <w:rsid w:val="00E972E7"/>
    <w:rsid w:val="00E9750D"/>
    <w:rsid w:val="00E97541"/>
    <w:rsid w:val="00EA0959"/>
    <w:rsid w:val="00EA0B6A"/>
    <w:rsid w:val="00EA0C52"/>
    <w:rsid w:val="00EA145B"/>
    <w:rsid w:val="00EA567C"/>
    <w:rsid w:val="00EA64A1"/>
    <w:rsid w:val="00EB18D9"/>
    <w:rsid w:val="00EB2758"/>
    <w:rsid w:val="00EC070F"/>
    <w:rsid w:val="00EC227A"/>
    <w:rsid w:val="00EC2C66"/>
    <w:rsid w:val="00EC3933"/>
    <w:rsid w:val="00EC65A3"/>
    <w:rsid w:val="00ED01AE"/>
    <w:rsid w:val="00ED2C5C"/>
    <w:rsid w:val="00ED34A3"/>
    <w:rsid w:val="00ED5A96"/>
    <w:rsid w:val="00ED7C80"/>
    <w:rsid w:val="00EE1193"/>
    <w:rsid w:val="00EE1C34"/>
    <w:rsid w:val="00EE1D22"/>
    <w:rsid w:val="00EF08C5"/>
    <w:rsid w:val="00EF0906"/>
    <w:rsid w:val="00EF5176"/>
    <w:rsid w:val="00EF76C7"/>
    <w:rsid w:val="00F006D1"/>
    <w:rsid w:val="00F019C8"/>
    <w:rsid w:val="00F02A74"/>
    <w:rsid w:val="00F02E93"/>
    <w:rsid w:val="00F0515B"/>
    <w:rsid w:val="00F06641"/>
    <w:rsid w:val="00F06667"/>
    <w:rsid w:val="00F076E0"/>
    <w:rsid w:val="00F07CF8"/>
    <w:rsid w:val="00F10C91"/>
    <w:rsid w:val="00F1448F"/>
    <w:rsid w:val="00F17569"/>
    <w:rsid w:val="00F21282"/>
    <w:rsid w:val="00F213E9"/>
    <w:rsid w:val="00F23924"/>
    <w:rsid w:val="00F23B64"/>
    <w:rsid w:val="00F310F7"/>
    <w:rsid w:val="00F330B0"/>
    <w:rsid w:val="00F3344A"/>
    <w:rsid w:val="00F33775"/>
    <w:rsid w:val="00F337A5"/>
    <w:rsid w:val="00F338B6"/>
    <w:rsid w:val="00F346D4"/>
    <w:rsid w:val="00F34B84"/>
    <w:rsid w:val="00F36AE4"/>
    <w:rsid w:val="00F40BC4"/>
    <w:rsid w:val="00F40E01"/>
    <w:rsid w:val="00F434C5"/>
    <w:rsid w:val="00F474EC"/>
    <w:rsid w:val="00F51E2F"/>
    <w:rsid w:val="00F5392C"/>
    <w:rsid w:val="00F53C3C"/>
    <w:rsid w:val="00F62FF1"/>
    <w:rsid w:val="00F631D8"/>
    <w:rsid w:val="00F64CE9"/>
    <w:rsid w:val="00F65A51"/>
    <w:rsid w:val="00F70FBD"/>
    <w:rsid w:val="00F74091"/>
    <w:rsid w:val="00F76CBF"/>
    <w:rsid w:val="00F8108F"/>
    <w:rsid w:val="00F84569"/>
    <w:rsid w:val="00F84A7C"/>
    <w:rsid w:val="00F864D5"/>
    <w:rsid w:val="00F932DA"/>
    <w:rsid w:val="00F977F5"/>
    <w:rsid w:val="00FA1C5D"/>
    <w:rsid w:val="00FA32B8"/>
    <w:rsid w:val="00FA56D9"/>
    <w:rsid w:val="00FB6E8F"/>
    <w:rsid w:val="00FB7D4A"/>
    <w:rsid w:val="00FC5B76"/>
    <w:rsid w:val="00FC609F"/>
    <w:rsid w:val="00FC79B0"/>
    <w:rsid w:val="00FD1CDF"/>
    <w:rsid w:val="00FD26DB"/>
    <w:rsid w:val="00FD7720"/>
    <w:rsid w:val="00FE0051"/>
    <w:rsid w:val="00FE5EF5"/>
    <w:rsid w:val="00FE7B45"/>
    <w:rsid w:val="00FF0DD8"/>
    <w:rsid w:val="00FF0F70"/>
    <w:rsid w:val="00FF1930"/>
    <w:rsid w:val="00FF2828"/>
    <w:rsid w:val="00FF4624"/>
    <w:rsid w:val="00FF56E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33220F"/>
    <w:pPr>
      <w:keepNext/>
      <w:spacing w:before="240" w:after="60"/>
      <w:outlineLvl w:val="1"/>
    </w:pPr>
    <w:rPr>
      <w:rFonts w:cs="Arial"/>
      <w:b/>
      <w:bCs/>
      <w:iCs/>
      <w:color w:val="00778B"/>
      <w:sz w:val="32"/>
      <w:szCs w:val="28"/>
    </w:rPr>
  </w:style>
  <w:style w:type="paragraph" w:styleId="Heading3">
    <w:name w:val="heading 3"/>
    <w:basedOn w:val="Normal"/>
    <w:next w:val="Normal"/>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FootnoteText">
    <w:name w:val="footnote text"/>
    <w:basedOn w:val="Normal"/>
    <w:link w:val="FootnoteTextChar"/>
    <w:rsid w:val="0045192D"/>
    <w:pPr>
      <w:spacing w:before="0" w:after="0"/>
    </w:pPr>
    <w:rPr>
      <w:sz w:val="20"/>
      <w:szCs w:val="20"/>
    </w:rPr>
  </w:style>
  <w:style w:type="character" w:customStyle="1" w:styleId="FootnoteTextChar">
    <w:name w:val="Footnote Text Char"/>
    <w:basedOn w:val="DefaultParagraphFont"/>
    <w:link w:val="FootnoteText"/>
    <w:rsid w:val="0045192D"/>
    <w:rPr>
      <w:rFonts w:ascii="Arial" w:hAnsi="Arial"/>
    </w:rPr>
  </w:style>
  <w:style w:type="character" w:styleId="FootnoteReference">
    <w:name w:val="footnote reference"/>
    <w:basedOn w:val="DefaultParagraphFont"/>
    <w:rsid w:val="0045192D"/>
    <w:rPr>
      <w:vertAlign w:val="superscript"/>
    </w:rPr>
  </w:style>
  <w:style w:type="paragraph" w:styleId="ListParagraph">
    <w:name w:val="List Paragraph"/>
    <w:basedOn w:val="Normal"/>
    <w:uiPriority w:val="34"/>
    <w:qFormat/>
    <w:rsid w:val="00451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ody copy"/>
    <w:qFormat/>
    <w:rsid w:val="008355C2"/>
    <w:pPr>
      <w:spacing w:before="160" w:after="160"/>
    </w:pPr>
    <w:rPr>
      <w:rFonts w:ascii="Arial" w:hAnsi="Arial"/>
      <w:sz w:val="24"/>
      <w:szCs w:val="24"/>
    </w:rPr>
  </w:style>
  <w:style w:type="paragraph" w:styleId="Heading1">
    <w:name w:val="heading 1"/>
    <w:basedOn w:val="Normal"/>
    <w:next w:val="Normal"/>
    <w:autoRedefine/>
    <w:qFormat/>
    <w:rsid w:val="0033220F"/>
    <w:pPr>
      <w:keepNext/>
      <w:spacing w:after="60"/>
      <w:outlineLvl w:val="0"/>
    </w:pPr>
    <w:rPr>
      <w:rFonts w:cs="Arial"/>
      <w:bCs/>
      <w:color w:val="00778B"/>
      <w:kern w:val="32"/>
      <w:sz w:val="52"/>
      <w:szCs w:val="32"/>
    </w:rPr>
  </w:style>
  <w:style w:type="paragraph" w:styleId="Heading2">
    <w:name w:val="heading 2"/>
    <w:basedOn w:val="Normal"/>
    <w:next w:val="Normal"/>
    <w:autoRedefine/>
    <w:qFormat/>
    <w:rsid w:val="0033220F"/>
    <w:pPr>
      <w:keepNext/>
      <w:spacing w:before="240" w:after="60"/>
      <w:outlineLvl w:val="1"/>
    </w:pPr>
    <w:rPr>
      <w:rFonts w:cs="Arial"/>
      <w:b/>
      <w:bCs/>
      <w:iCs/>
      <w:color w:val="00778B"/>
      <w:sz w:val="32"/>
      <w:szCs w:val="28"/>
    </w:rPr>
  </w:style>
  <w:style w:type="paragraph" w:styleId="Heading3">
    <w:name w:val="heading 3"/>
    <w:basedOn w:val="Normal"/>
    <w:next w:val="Normal"/>
    <w:autoRedefine/>
    <w:qFormat/>
    <w:rsid w:val="0033220F"/>
    <w:pPr>
      <w:keepNext/>
      <w:spacing w:before="240" w:after="60"/>
      <w:outlineLvl w:val="2"/>
    </w:pPr>
    <w:rPr>
      <w:rFonts w:cs="Arial"/>
      <w:bCs/>
      <w:color w:val="00778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9CA"/>
    <w:pPr>
      <w:tabs>
        <w:tab w:val="center" w:pos="4153"/>
        <w:tab w:val="right" w:pos="8306"/>
      </w:tabs>
    </w:pPr>
  </w:style>
  <w:style w:type="paragraph" w:customStyle="1" w:styleId="Bulletedlist">
    <w:name w:val="Bulleted list"/>
    <w:basedOn w:val="Normal"/>
    <w:rsid w:val="00AD392C"/>
    <w:pPr>
      <w:numPr>
        <w:numId w:val="2"/>
      </w:numPr>
      <w:spacing w:after="80"/>
    </w:pPr>
    <w:rPr>
      <w:color w:val="000000"/>
      <w:szCs w:val="20"/>
      <w:lang w:val="en-US" w:eastAsia="en-US"/>
    </w:rPr>
  </w:style>
  <w:style w:type="paragraph" w:styleId="BodyText">
    <w:name w:val="Body Text"/>
    <w:basedOn w:val="Normal"/>
    <w:link w:val="BodyTextChar"/>
    <w:rsid w:val="00EE1C34"/>
    <w:pPr>
      <w:spacing w:after="0" w:line="260" w:lineRule="atLeast"/>
    </w:pPr>
    <w:rPr>
      <w:rFonts w:cs="Arial"/>
      <w:sz w:val="22"/>
      <w:szCs w:val="22"/>
      <w:lang w:eastAsia="en-US"/>
    </w:rPr>
  </w:style>
  <w:style w:type="character" w:customStyle="1" w:styleId="BodyTextChar">
    <w:name w:val="Body Text Char"/>
    <w:link w:val="BodyText"/>
    <w:rsid w:val="00EE1C34"/>
    <w:rPr>
      <w:rFonts w:ascii="Arial" w:hAnsi="Arial" w:cs="Arial"/>
      <w:sz w:val="22"/>
      <w:szCs w:val="22"/>
      <w:lang w:eastAsia="en-US"/>
    </w:rPr>
  </w:style>
  <w:style w:type="paragraph" w:customStyle="1" w:styleId="FACStext">
    <w:name w:val="*FACS text"/>
    <w:basedOn w:val="Normal"/>
    <w:rsid w:val="00AB2F33"/>
    <w:pPr>
      <w:spacing w:before="120" w:after="120" w:line="264" w:lineRule="auto"/>
    </w:pPr>
    <w:rPr>
      <w:rFonts w:eastAsia="Calibri"/>
      <w:szCs w:val="22"/>
      <w:lang w:eastAsia="en-US"/>
    </w:rPr>
  </w:style>
  <w:style w:type="character" w:styleId="Hyperlink">
    <w:name w:val="Hyperlink"/>
    <w:rsid w:val="007719DB"/>
    <w:rPr>
      <w:rFonts w:ascii="Arial" w:hAnsi="Arial"/>
      <w:color w:val="0000FF"/>
      <w:u w:val="single"/>
    </w:rPr>
  </w:style>
  <w:style w:type="paragraph" w:customStyle="1" w:styleId="Language">
    <w:name w:val="Language"/>
    <w:basedOn w:val="Normal"/>
    <w:rsid w:val="00E91EF3"/>
    <w:pPr>
      <w:ind w:right="-1054"/>
      <w:jc w:val="right"/>
    </w:pPr>
    <w:rPr>
      <w:b/>
      <w:bCs/>
      <w:color w:val="FFFFFF"/>
      <w:szCs w:val="20"/>
    </w:rPr>
  </w:style>
  <w:style w:type="character" w:customStyle="1" w:styleId="Arial">
    <w:name w:val="Arial"/>
    <w:rsid w:val="00BF73F0"/>
    <w:rPr>
      <w:rFonts w:ascii="Arial" w:hAnsi="Arial"/>
    </w:rPr>
  </w:style>
  <w:style w:type="character" w:styleId="CommentReference">
    <w:name w:val="annotation reference"/>
    <w:rsid w:val="003D74B2"/>
    <w:rPr>
      <w:sz w:val="16"/>
      <w:szCs w:val="16"/>
    </w:rPr>
  </w:style>
  <w:style w:type="paragraph" w:styleId="Footer">
    <w:name w:val="footer"/>
    <w:basedOn w:val="Normal"/>
    <w:rsid w:val="007F21E1"/>
    <w:pPr>
      <w:tabs>
        <w:tab w:val="center" w:pos="4153"/>
        <w:tab w:val="right" w:pos="8306"/>
      </w:tabs>
    </w:pPr>
    <w:rPr>
      <w:b/>
      <w:color w:val="00778B"/>
    </w:rPr>
  </w:style>
  <w:style w:type="numbering" w:customStyle="1" w:styleId="Bulletpoint">
    <w:name w:val="Bullet point"/>
    <w:basedOn w:val="NoList"/>
    <w:rsid w:val="00383F13"/>
    <w:pPr>
      <w:numPr>
        <w:numId w:val="2"/>
      </w:numPr>
    </w:pPr>
  </w:style>
  <w:style w:type="paragraph" w:styleId="CommentText">
    <w:name w:val="annotation text"/>
    <w:basedOn w:val="Normal"/>
    <w:link w:val="CommentTextChar"/>
    <w:rsid w:val="003D74B2"/>
    <w:rPr>
      <w:sz w:val="20"/>
      <w:szCs w:val="20"/>
    </w:rPr>
  </w:style>
  <w:style w:type="paragraph" w:customStyle="1" w:styleId="Factsheet">
    <w:name w:val="Fact sheet"/>
    <w:rsid w:val="008355C2"/>
    <w:pPr>
      <w:ind w:right="-1055"/>
      <w:jc w:val="right"/>
    </w:pPr>
    <w:rPr>
      <w:rFonts w:ascii="Arial" w:hAnsi="Arial"/>
      <w:color w:val="FFFFFF"/>
      <w:sz w:val="44"/>
    </w:rPr>
  </w:style>
  <w:style w:type="paragraph" w:customStyle="1" w:styleId="Issuedate">
    <w:name w:val="Issue date"/>
    <w:rsid w:val="008355C2"/>
    <w:pPr>
      <w:spacing w:before="160" w:after="280"/>
      <w:ind w:right="-1055"/>
      <w:jc w:val="right"/>
    </w:pPr>
    <w:rPr>
      <w:rFonts w:ascii="Arial" w:hAnsi="Arial"/>
      <w:color w:val="FFFFFF"/>
      <w:sz w:val="24"/>
    </w:rPr>
  </w:style>
  <w:style w:type="character" w:customStyle="1" w:styleId="CommentTextChar">
    <w:name w:val="Comment Text Char"/>
    <w:link w:val="CommentText"/>
    <w:rsid w:val="003D74B2"/>
    <w:rPr>
      <w:rFonts w:ascii="Arial" w:hAnsi="Arial"/>
    </w:rPr>
  </w:style>
  <w:style w:type="paragraph" w:styleId="CommentSubject">
    <w:name w:val="annotation subject"/>
    <w:basedOn w:val="CommentText"/>
    <w:next w:val="CommentText"/>
    <w:link w:val="CommentSubjectChar"/>
    <w:rsid w:val="003D74B2"/>
    <w:rPr>
      <w:b/>
      <w:bCs/>
    </w:rPr>
  </w:style>
  <w:style w:type="character" w:customStyle="1" w:styleId="CommentSubjectChar">
    <w:name w:val="Comment Subject Char"/>
    <w:link w:val="CommentSubject"/>
    <w:rsid w:val="003D74B2"/>
    <w:rPr>
      <w:rFonts w:ascii="Arial" w:hAnsi="Arial"/>
      <w:b/>
      <w:bCs/>
    </w:rPr>
  </w:style>
  <w:style w:type="paragraph" w:styleId="BalloonText">
    <w:name w:val="Balloon Text"/>
    <w:basedOn w:val="Normal"/>
    <w:link w:val="BalloonTextChar"/>
    <w:rsid w:val="003D74B2"/>
    <w:pPr>
      <w:spacing w:before="0" w:after="0"/>
    </w:pPr>
    <w:rPr>
      <w:rFonts w:ascii="Tahoma" w:hAnsi="Tahoma" w:cs="Tahoma"/>
      <w:sz w:val="16"/>
      <w:szCs w:val="16"/>
    </w:rPr>
  </w:style>
  <w:style w:type="character" w:customStyle="1" w:styleId="BalloonTextChar">
    <w:name w:val="Balloon Text Char"/>
    <w:link w:val="BalloonText"/>
    <w:rsid w:val="003D74B2"/>
    <w:rPr>
      <w:rFonts w:ascii="Tahoma" w:hAnsi="Tahoma" w:cs="Tahoma"/>
      <w:sz w:val="16"/>
      <w:szCs w:val="16"/>
    </w:rPr>
  </w:style>
  <w:style w:type="character" w:styleId="Strong">
    <w:name w:val="Strong"/>
    <w:basedOn w:val="DefaultParagraphFont"/>
    <w:qFormat/>
    <w:rsid w:val="000128F8"/>
    <w:rPr>
      <w:b/>
      <w:bCs/>
    </w:rPr>
  </w:style>
  <w:style w:type="paragraph" w:styleId="FootnoteText">
    <w:name w:val="footnote text"/>
    <w:basedOn w:val="Normal"/>
    <w:link w:val="FootnoteTextChar"/>
    <w:rsid w:val="0045192D"/>
    <w:pPr>
      <w:spacing w:before="0" w:after="0"/>
    </w:pPr>
    <w:rPr>
      <w:sz w:val="20"/>
      <w:szCs w:val="20"/>
    </w:rPr>
  </w:style>
  <w:style w:type="character" w:customStyle="1" w:styleId="FootnoteTextChar">
    <w:name w:val="Footnote Text Char"/>
    <w:basedOn w:val="DefaultParagraphFont"/>
    <w:link w:val="FootnoteText"/>
    <w:rsid w:val="0045192D"/>
    <w:rPr>
      <w:rFonts w:ascii="Arial" w:hAnsi="Arial"/>
    </w:rPr>
  </w:style>
  <w:style w:type="character" w:styleId="FootnoteReference">
    <w:name w:val="footnote reference"/>
    <w:basedOn w:val="DefaultParagraphFont"/>
    <w:rsid w:val="0045192D"/>
    <w:rPr>
      <w:vertAlign w:val="superscript"/>
    </w:rPr>
  </w:style>
  <w:style w:type="paragraph" w:styleId="ListParagraph">
    <w:name w:val="List Paragraph"/>
    <w:basedOn w:val="Normal"/>
    <w:uiPriority w:val="34"/>
    <w:qFormat/>
    <w:rsid w:val="0045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Fact_sheet_external_FA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Fact_sheet_external_FACS.dot</Template>
  <TotalTime>0</TotalTime>
  <Pages>2</Pages>
  <Words>725</Words>
  <Characters>3716</Characters>
  <Application>Microsoft Office Word</Application>
  <DocSecurity>4</DocSecurity>
  <Lines>72</Lines>
  <Paragraphs>23</Paragraphs>
  <ScaleCrop>false</ScaleCrop>
  <HeadingPairs>
    <vt:vector size="2" baseType="variant">
      <vt:variant>
        <vt:lpstr>Title</vt:lpstr>
      </vt:variant>
      <vt:variant>
        <vt:i4>1</vt:i4>
      </vt:variant>
    </vt:vector>
  </HeadingPairs>
  <TitlesOfParts>
    <vt:vector size="1" baseType="lpstr">
      <vt:lpstr>00 Fact sheet</vt:lpstr>
    </vt:vector>
  </TitlesOfParts>
  <Company>Department of Human Services</Company>
  <LinksUpToDate>false</LinksUpToDate>
  <CharactersWithSpaces>4440</CharactersWithSpaces>
  <SharedDoc>false</SharedDoc>
  <HLinks>
    <vt:vector size="6" baseType="variant">
      <vt:variant>
        <vt:i4>2752617</vt:i4>
      </vt:variant>
      <vt:variant>
        <vt:i4>0</vt:i4>
      </vt:variant>
      <vt:variant>
        <vt:i4>0</vt:i4>
      </vt:variant>
      <vt:variant>
        <vt:i4>5</vt:i4>
      </vt:variant>
      <vt:variant>
        <vt:lpwstr>http://intranet.facs.nsw.gov.au/internal_services/ministerial_and_communication_services/writing-guides-and-resources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Fact sheet</dc:title>
  <dc:creator>Laura Yan Guo</dc:creator>
  <cp:lastModifiedBy>Peta McAlister</cp:lastModifiedBy>
  <cp:revision>2</cp:revision>
  <cp:lastPrinted>1900-12-31T14:00:00Z</cp:lastPrinted>
  <dcterms:created xsi:type="dcterms:W3CDTF">2017-01-17T03:33:00Z</dcterms:created>
  <dcterms:modified xsi:type="dcterms:W3CDTF">2017-01-17T03:33:00Z</dcterms:modified>
</cp:coreProperties>
</file>